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i/>
          <w:sz w:val="24"/>
        </w:rPr>
        <w:t>Договор</w:t>
      </w:r>
      <w:r>
        <w:rPr>
          <w:b/>
          <w:sz w:val="24"/>
        </w:rPr>
        <w:t xml:space="preserve"> № </w:t>
      </w:r>
      <w:r>
        <w:rPr>
          <w:b/>
          <w:sz w:val="24"/>
        </w:rPr>
        <w:fldChar w:fldCharType="begin" w:fldLock="true"/>
        <w:instrText xml:space="preserve">LBVARIABLE \id "2"</w:instrText>
        <w:fldChar w:fldCharType="separate"/>
      </w:r>
      <w:r>
        <w:rPr>
          <w:b/>
          <w:sz w:val="24"/>
        </w:rPr>
        <w:t xml:space="preserve">_______________ </w:t>
      </w:r>
      <w:r>
        <w:rPr>
          <w:rStyle w:val="a9"/>
          <w:sz w:val="24"/>
        </w:rPr>
        <w:footnoteReference w:id="1"/>
      </w:r>
      <w:r>
        <w:rPr>
          <w:b/>
          <w:sz w:val="24"/>
        </w:rPr>
        <w:t xml:space="preserve"> </w:t>
      </w:r>
      <w:r>
        <w:rPr>
          <w:b/>
          <w:sz w:val="24"/>
        </w:rPr>
        <w:fldChar w:fldCharType="end"/>
      </w:r>
    </w:p>
    <w:p>
      <w:pPr>
        <w:pStyle w:val="22"/>
        <w:rPr>
          <w:b/>
          <w:sz w:val="24"/>
        </w:rPr>
        <w:jc w:val="center"/>
      </w:pPr>
      <w:r>
        <w:rPr>
          <w:b/>
          <w:sz w:val="24"/>
        </w:rPr>
        <w:t xml:space="preserve"> на поставку </w:t>
      </w:r>
      <w:r>
        <w:rPr>
          <w:b/>
          <w:sz w:val="24"/>
        </w:rPr>
        <w:fldChar w:fldCharType="begin" w:fldLock="true"/>
        <w:instrText xml:space="preserve">LBVARIABLE \id "169" \grammarCase "nominative"</w:instrText>
        <w:fldChar w:fldCharType="separate"/>
      </w:r>
      <w:r>
        <w:rPr>
          <w:b/>
          <w:sz w:val="24"/>
        </w:rPr>
        <w:t xml:space="preserve">каменного угля для нужд УФПС Пермского края</w:t>
      </w:r>
      <w:r>
        <w:rPr>
          <w:b/>
          <w:sz w:val="24"/>
        </w:rPr>
        <w:fldChar w:fldCharType="end"/>
      </w:r>
    </w:p>
    <w:p>
      <w:pPr>
        <w:pStyle w:val="22"/>
        <w:rPr>
          <w:b/>
          <w:sz w:val="24"/>
        </w:rPr>
        <w:jc w:val="center"/>
      </w:pPr>
      <w:r>
        <w:rPr>
          <w:b/>
          <w:sz w:val="24"/>
        </w:rPr>
        <w:t xml:space="preserve">(по заявкам) </w:t>
      </w:r>
    </w:p>
    <w:p>
      <w:pPr>
        <w:pStyle w:val="22"/>
        <w:rPr>
          <w:b/>
          <w:sz w:val="24"/>
        </w:rPr>
        <w:jc w:val="center"/>
      </w:pPr>
    </w:p>
    <w:tbl>
      <w:tblPr>
        <w:tblStyle w:val="a4"/>
        <w:tblW w:w="0"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14"/>
        <w:gridCol w:w="6230"/>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sz w:val="24"/>
                <w:spacing w:val="-2"/>
              </w:rPr>
              <w:t xml:space="preserve">  </w:t>
            </w:r>
            <w:r>
              <w:rPr>
                <w:rStyle w:val="a9"/>
                <w:sz w:val="24"/>
                <w:spacing w:val="-2"/>
              </w:rPr>
              <w:footnoteReference w:id="2"/>
            </w:r>
            <w:r>
              <w:rPr>
                <w:rStyle w:val="a9"/>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 xml:space="preserve">г. Пермь</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Покупатель)</w:t>
      </w:r>
      <w:r>
        <w:rPr>
          <w:i w:val="false"/>
          <w:sz w:val="24"/>
          <w:lang w:val="ru-RU"/>
        </w:rPr>
        <w:fldChar w:fldCharType="begin" w:fldLock="true"/>
        <w:instrText xml:space="preserve">LBVARIABLE \id "6"</w:instrText>
        <w:fldChar w:fldCharType="separate"/>
      </w:r>
      <w:r>
        <w:rPr>
          <w:i w:val="false"/>
          <w:sz w:val="24"/>
          <w:lang w:val="ru-RU"/>
        </w:rPr>
        <w:t xml:space="preserve">,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ПЕРМСКОГО КРАЯ</w:t>
      </w:r>
      <w:r>
        <w:rPr>
          <w:i w:val="false"/>
          <w:sz w:val="24"/>
          <w:lang w:val="ru-RU"/>
        </w:rPr>
        <w:fldChar w:fldCharType="end"/>
      </w:r>
      <w:r>
        <w:rPr>
          <w:sz w:val="24"/>
          <w:lang w:val="ru-RU"/>
        </w:rPr>
        <w:fldChar w:fldCharType="end"/>
      </w:r>
      <w:r>
        <w:rPr>
          <w:i w:val="false"/>
          <w:sz w:val="24"/>
          <w:lang w:val="ru-RU"/>
        </w:rPr>
        <w:t xml:space="preserve"> в лице </w:t>
      </w:r>
      <w:r>
        <w:rPr>
          <w:i w:val="false"/>
          <w:sz w:val="24"/>
          <w:lang w:val="ru-RU"/>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 xml:space="preserve">Директора УФПС Пермского края</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Дорониной Наталии Михайловны</w:t>
      </w:r>
      <w:r>
        <w:rPr>
          <w:i w:val="false"/>
          <w:sz w:val="24"/>
          <w:lang w:val="ru-RU"/>
        </w:rPr>
        <w:fldChar w:fldCharType="end"/>
      </w:r>
      <w:r>
        <w:rPr>
          <w:i w:val="false"/>
          <w:sz w:val="24"/>
          <w:lang w:val="ru-RU"/>
        </w:rPr>
        <w:fldChar w:fldCharType="end"/>
      </w:r>
      <w:r>
        <w:rPr>
          <w:i w:val="false"/>
          <w:sz w:val="24"/>
          <w:lang w:val="ru-RU"/>
        </w:rPr>
        <w:t xml:space="preserve">, действующего(-ей) на основании </w:t>
      </w:r>
      <w:r>
        <w:rPr>
          <w:i w:val="false"/>
          <w:sz w:val="24"/>
          <w:lang w:val="ru-RU"/>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"nominative" \letterCase "normal"</w:instrText>
        <w:fldChar w:fldCharType="separate"/>
      </w:r>
      <w:r>
        <w:rPr>
          <w:i w:val="false"/>
          <w:sz w:val="24"/>
          <w:lang w:val="ru-RU"/>
        </w:rPr>
        <w:t xml:space="preserve">Доверенности от 30 апреля 2025  № 8cddc0fb-9c66-4e6c-8ded-46cf718a7135</w:t>
      </w:r>
      <w:r>
        <w:rPr>
          <w:i w:val="false"/>
          <w:sz w:val="24"/>
          <w:lang w:val="ru-RU"/>
        </w:rPr>
        <w:fldChar w:fldCharType="end"/>
      </w:r>
      <w:r>
        <w:rPr>
          <w:i w:val="false"/>
          <w:sz w:val="24"/>
          <w:lang w:val="ru-RU"/>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9"/>
          <w:i w:val="false"/>
          <w:sz w:val="24"/>
          <w:lang w:val="ru-RU"/>
        </w:rPr>
        <w:footnoteReference w:id="3"/>
      </w:r>
      <w:r>
        <w:rPr>
          <w:rStyle w:val="a9"/>
          <w:i w:val="false"/>
          <w:sz w:val="24"/>
          <w:lang w:val="ru-RU"/>
        </w:rPr>
        <w:t xml:space="preserve"> </w:t>
      </w:r>
      <w:r>
        <w:rPr>
          <w:i w:val="false"/>
          <w:sz w:val="24"/>
          <w:lang w:val="ru-RU"/>
        </w:rPr>
        <w:t xml:space="preserve">(далее – Поставщик), в лице ___________________________________________</w:t>
      </w:r>
      <w:r>
        <w:rPr>
          <w:rStyle w:val="a9"/>
          <w:i w:val="false"/>
          <w:sz w:val="24"/>
          <w:lang w:val="ru-RU"/>
        </w:rPr>
        <w:footnoteReference w:id="4"/>
      </w:r>
      <w:r>
        <w:rPr>
          <w:i w:val="false"/>
          <w:sz w:val="24"/>
          <w:lang w:val="ru-RU"/>
        </w:rPr>
        <w:t xml:space="preserve">, действующего(-ей) на основании ___________________</w:t>
      </w:r>
      <w:r>
        <w:rPr>
          <w:rStyle w:val="a9"/>
          <w:i w:val="false"/>
          <w:sz w:val="24"/>
          <w:lang w:val="ru-RU"/>
        </w:rPr>
        <w:footnoteReference w:id="5"/>
      </w:r>
      <w:r>
        <w:rPr>
          <w:i w:val="false"/>
          <w:sz w:val="24"/>
          <w:lang w:val="ru-RU"/>
        </w:rPr>
        <w:t xml:space="preserve">, с другой стороны, вместе в дальнейшем именуемые Стороны,</w:t>
      </w:r>
    </w:p>
    <w:p>
      <w:pPr>
        <w:pStyle w:val="210"/>
        <w:rPr>
          <w:i w:val="false"/>
          <w:sz w:val="24"/>
          <w:lang w:val="ru-RU"/>
        </w:rPr>
        <w:ind w:right="140" w:firstLine="720"/>
        <w:tabs>
          <w:tab w:val="left" w:pos="8931" w:leader="underscore"/>
        </w:tabs>
      </w:pPr>
      <w:r>
        <w:rPr>
          <w:i w:val="false"/>
          <w:sz w:val="24"/>
          <w:lang w:val="ru-RU"/>
        </w:rPr>
        <w:t xml:space="preserve">заключили настоящий Договор (далее – Договор) о нижеследующем:</w:t>
      </w:r>
      <w:r>
        <w:rPr>
          <w:sz w:val="24"/>
          <w:lang w:val="ru-RU"/>
        </w:rPr>
        <w:fldChar w:fldCharType="end"/>
      </w:r>
    </w:p>
    <w:p>
      <w:pPr>
        <w:pStyle w:val="LBGovstyle1"/>
      </w:pPr>
      <w:r>
        <w:t xml:space="preserve">Индивидуальные условия Договора</w:t>
      </w:r>
    </w:p>
    <w:tbl>
      <w:tblPr>
        <w:tblStyle w:val="VegasLex"/>
        <w:tblW w:w="9214"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76"/>
        <w:gridCol w:w="2113"/>
        <w:gridCol w:w="1104"/>
        <w:gridCol w:w="2156"/>
        <w:gridCol w:w="3265"/>
      </w:tblGrid>
      <w:tr>
        <w:tc>
          <w:tcPr>
            <w:tcW w:w="576" w:type="dxa"/>
            <w:shd w:fill="auto"/>
            <w:hideMark/>
          </w:tcPr>
          <w:p>
            <w:pPr>
              <w:pStyle w:val="VL0"/>
              <w:rPr>
                <w:b/>
                <w:color w:val="auto"/>
                <w:sz w:val="24"/>
              </w:rPr>
            </w:pPr>
            <w:r>
              <w:rPr>
                <w:b/>
                <w:color w:val="auto"/>
                <w:sz w:val="24"/>
              </w:rPr>
              <w:t xml:space="preserve">№ п.</w:t>
            </w:r>
          </w:p>
        </w:tc>
        <w:tc>
          <w:tcPr>
            <w:tcW w:w="2113" w:type="dxa"/>
            <w:shd w:fill="auto"/>
            <w:hideMark/>
          </w:tcPr>
          <w:p>
            <w:pPr>
              <w:pStyle w:val="VL0"/>
              <w:rPr>
                <w:b/>
                <w:color w:val="auto"/>
                <w:sz w:val="24"/>
              </w:rPr>
            </w:pPr>
            <w:r>
              <w:rPr>
                <w:b/>
                <w:color w:val="auto"/>
                <w:sz w:val="24"/>
              </w:rPr>
              <w:t>Наименование</w:t>
            </w:r>
          </w:p>
        </w:tc>
        <w:tc>
          <w:tcPr>
            <w:tcW w:w="6525" w:type="dxa"/>
            <w:gridSpan w:val="3"/>
            <w:shd w:fill="auto"/>
            <w:hideMark/>
          </w:tcPr>
          <w:p>
            <w:pPr>
              <w:pStyle w:val="VL0"/>
              <w:rPr>
                <w:b/>
                <w:color w:val="auto"/>
                <w:sz w:val="24"/>
              </w:rPr>
            </w:pPr>
            <w:r>
              <w:rPr>
                <w:b/>
                <w:color w:val="auto"/>
                <w:sz w:val="24"/>
              </w:rPr>
              <w:t>Содержание</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Поставляемый товар (далее – Товар) -</w:t>
            </w:r>
          </w:p>
        </w:tc>
        <w:tc>
          <w:tcPr>
            <w:tcW w:w="6525" w:type="dxa"/>
            <w:gridSpan w:val="3"/>
          </w:tcPr>
          <w:p>
            <w:pPr>
              <w:pStyle w:val="VL0"/>
              <w:rPr>
                <w:i/>
                <w:color w:val="auto"/>
                <w:sz w:val="24"/>
              </w:rPr>
            </w:pPr>
            <w:r>
              <w:rPr>
                <w:color w:val="auto"/>
                <w:sz w:val="24"/>
              </w:rPr>
              <w:fldChar w:fldCharType="begin" w:fldLock="true"/>
              <w:instrText xml:space="preserve">LBVARIABLE \id "443"</w:instrText>
              <w:fldChar w:fldCharType="separate"/>
            </w:r>
            <w:r>
              <w:rPr>
                <w:color w:val="auto"/>
                <w:sz w:val="24"/>
              </w:rPr>
              <w:t xml:space="preserve">Уголь каменный</w:t>
            </w:r>
            <w:r>
              <w:rPr>
                <w:color w:val="auto"/>
                <w:sz w:val="24"/>
              </w:rPr>
              <w:fldChar w:fldCharType="end"/>
            </w:r>
            <w:r>
              <w:rPr>
                <w:color w:val="auto"/>
                <w:sz w:val="24"/>
              </w:rPr>
              <w:t>.</w:t>
            </w:r>
          </w:p>
          <w:p>
            <w:pPr>
              <w:pStyle w:val="VL0"/>
              <w:rPr>
                <w:i/>
                <w:color w:val="auto"/>
                <w:sz w:val="24"/>
              </w:rPr>
            </w:pPr>
            <w:r>
              <w:rPr>
                <w:color w:val="auto"/>
                <w:sz w:val="24"/>
              </w:rPr>
              <w:fldChar w:fldCharType="begin" w:fldLock="true"/>
              <w:instrText xml:space="preserve">LBVARIABLE \id "167" \displaced</w:instrText>
              <w:fldChar w:fldCharType="separate"/>
            </w:r>
            <w:r>
              <w:rPr>
                <w:color w:val="auto"/>
                <w:sz w:val="24"/>
              </w:rPr>
              <w:t xml:space="preserve">Наименование, количество, ассортимент и иные характеристики Товара указаны в спецификации (Приложении № 1 к Договору) (далее – Спецификация). Технические требования к Товару, требования к качеству Товара, комплектности, таре, упаковке и маркировке определены в Техническом задании. </w:t>
            </w:r>
          </w:p>
          <w:p>
            <w:pPr>
              <w:pStyle w:val="VL0"/>
              <w:rPr>
                <w:i/>
                <w:color w:val="auto"/>
                <w:sz w:val="24"/>
              </w:rPr>
            </w:pPr>
            <w:r>
              <w:rPr>
                <w:sz w:val="24"/>
              </w:rPr>
              <w:t xml:space="preserve">Страна происхождения Товара: </w:t>
            </w:r>
            <w:r>
              <w:rPr>
                <w:sz w:val="24"/>
              </w:rPr>
              <w:fldChar w:fldCharType="begin" w:fldLock="true"/>
              <w:instrText xml:space="preserve">LBVARIABLE \id "2"</w:instrText>
              <w:fldChar w:fldCharType="separate"/>
            </w:r>
            <w:r>
              <w:rPr>
                <w:sz w:val="24"/>
              </w:rPr>
              <w:t>______________________</w:t>
            </w:r>
            <w:r>
              <w:rPr>
                <w:rStyle w:val="a9"/>
                <w:sz w:val="24"/>
              </w:rPr>
              <w:footnoteReference w:id="7"/>
            </w:r>
            <w:r>
              <w:rPr>
                <w:sz w:val="24"/>
              </w:rPr>
              <w:t>.</w:t>
            </w:r>
            <w:r>
              <w:rPr>
                <w:sz w:val="24"/>
              </w:rPr>
              <w:fldChar w:fldCharType="end"/>
            </w:r>
            <w:r>
              <w:rPr>
                <w:color w:val="auto"/>
                <w:sz w:val="24"/>
              </w:rPr>
              <w:fldChar w:fldCharType="end"/>
            </w:r>
          </w:p>
        </w:tc>
      </w:tr>
      <w:tr>
        <w:tc>
          <w:tcPr>
            <w:tcW w:w="576" w:type="dxa"/>
          </w:tcPr>
          <w:p>
            <w:pPr>
              <w:pStyle w:val="VL0"/>
              <w:numPr>
                <w:numId w:val="2"/>
                <w:ilvl w:val="1"/>
              </w:numPr>
              <w:rPr>
                <w:color w:val="auto"/>
                <w:sz w:val="24"/>
              </w:rPr>
              <w:jc w:val="left"/>
              <w:ind w:firstLine="29"/>
              <w:tabs>
                <w:tab w:val="left" w:pos="29"/>
              </w:tabs>
            </w:pPr>
          </w:p>
        </w:tc>
        <w:tc>
          <w:tcPr>
            <w:tcW w:w="2113" w:type="dxa"/>
            <w:hideMark/>
          </w:tcPr>
          <w:p>
            <w:pPr>
              <w:pStyle w:val="VL0"/>
              <w:rPr>
                <w:color w:val="auto"/>
                <w:sz w:val="24"/>
              </w:rPr>
            </w:pPr>
            <w:r>
              <w:rPr>
                <w:color w:val="auto"/>
                <w:sz w:val="24"/>
              </w:rPr>
              <w:t xml:space="preserve">Документы на Товар, подлежащие передаче Покупателю, одновременно с Товаром</w:t>
            </w:r>
          </w:p>
        </w:tc>
        <w:tc>
          <w:tcPr>
            <w:tcW w:w="6525" w:type="dxa"/>
            <w:gridSpan w:val="3"/>
            <w:hideMark/>
          </w:tcPr>
          <w:p>
            <w:pPr>
              <w:pStyle w:val="VL0"/>
              <w:rPr>
                <w:i/>
                <w:sz w:val="24"/>
              </w:rPr>
            </w:pPr>
            <w:r>
              <w:rPr>
                <w:sz w:val="24"/>
              </w:rPr>
              <w:fldChar w:fldCharType="begin" w:fldLock="true"/>
              <w:instrText xml:space="preserve">LBVARIABLE \id "167" \displaced</w:instrText>
              <w:fldChar w:fldCharType="separate"/>
            </w:r>
            <w:r>
              <w:rPr>
                <w:sz w:val="24"/>
              </w:rPr>
              <w:t xml:space="preserve">Определены в Техническом задании.</w:t>
            </w:r>
            <w:r>
              <w:rPr>
                <w:sz w:val="24"/>
              </w:rPr>
              <w:fldChar w:fldCharType="end"/>
            </w:r>
          </w:p>
        </w:tc>
      </w:tr>
      <w:tr>
        <w:tc>
          <w:tcPr>
            <w:tcW w:w="576" w:type="dxa"/>
          </w:tcPr>
          <w:p>
            <w:pPr>
              <w:pStyle w:val="VL0"/>
              <w:numPr>
                <w:numId w:val="2"/>
                <w:ilvl w:val="1"/>
              </w:numPr>
              <w:rPr>
                <w:color w:val="auto"/>
                <w:sz w:val="24"/>
              </w:rPr>
              <w:ind w:right="317"/>
            </w:pPr>
          </w:p>
        </w:tc>
        <w:tc>
          <w:tcPr>
            <w:tcW w:w="2113" w:type="dxa"/>
            <w:hideMark/>
          </w:tcPr>
          <w:p>
            <w:pPr>
              <w:pStyle w:val="VL0"/>
              <w:rPr>
                <w:color w:val="auto"/>
                <w:sz w:val="24"/>
              </w:rPr>
            </w:pPr>
            <w:r>
              <w:rPr>
                <w:color w:val="auto"/>
                <w:sz w:val="24"/>
              </w:rPr>
              <w:t xml:space="preserve">Общая цена Договора</w:t>
            </w:r>
          </w:p>
        </w:tc>
        <w:tc>
          <w:tcPr>
            <w:tcW w:w="6525" w:type="dxa"/>
            <w:gridSpan w:val="3"/>
            <w:hideMark/>
          </w:tcPr>
          <w:p>
            <w:pPr>
              <w:pStyle w:val="VLdoczillaStyle3"/>
            </w:pPr>
            <w:r>
              <w:rPr>
                <w:i/>
                <w:color w:val="auto"/>
                <w:sz w:val="24"/>
              </w:rPr>
              <w:fldChar w:fldCharType="begin" w:fldLock="true"/>
              <w:instrText xml:space="preserve">LBVARIABLE \id "2" \displaced</w:instrText>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w:t>
            </w:r>
            <w:r>
              <w:rPr>
                <w:i/>
                <w:sz w:val="24"/>
              </w:rPr>
              <w:t>)</w:t>
            </w:r>
          </w:p>
          <w:p>
            <w:pPr>
              <w:pStyle w:val="VLdoczillaStyle3"/>
            </w:pPr>
            <w:r>
              <w:rPr>
                <w:i/>
                <w:sz w:val="24"/>
              </w:rPr>
              <w:t xml:space="preserve"> </w:t>
            </w:r>
            <w:r>
              <w:rPr>
                <w:sz w:val="24"/>
              </w:rPr>
              <w:t xml:space="preserve">– Общая цена Договора составляет [</w:t>
            </w:r>
            <w:r>
              <w:rPr>
                <w:i/>
                <w:sz w:val="24"/>
              </w:rPr>
              <w:t xml:space="preserve">указать общую цену договора</w:t>
            </w:r>
            <w:r>
              <w:rPr>
                <w:sz w:val="24"/>
              </w:rPr>
              <w:t xml:space="preserve">],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w:t>
            </w:r>
            <w:r>
              <w:rPr>
                <w:sz w:val="24"/>
                <w:lang w:val="ru"/>
              </w:rPr>
              <w:t xml:space="preserve">(цена за единицу Товара)</w:t>
            </w:r>
            <w:r>
              <w:rPr>
                <w:sz w:val="24"/>
              </w:rPr>
              <w:t xml:space="preserve">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 </w:t>
            </w:r>
            <w:r>
              <w:rPr>
                <w:sz w:val="24"/>
                <w:lang w:val="ru"/>
              </w:rPr>
              <w:t xml:space="preserve">(цену за единицу Товара)</w:t>
            </w:r>
            <w:r>
              <w:rPr>
                <w:sz w:val="24"/>
              </w:rPr>
              <w:t>.</w:t>
            </w:r>
          </w:p>
          <w:p>
            <w:pPr>
              <w:pStyle w:val="VL0"/>
              <w:rPr>
                <w:color w:val="auto"/>
                <w:sz w:val="24"/>
              </w:rPr>
            </w:pPr>
          </w:p>
          <w:p>
            <w:pPr>
              <w:pStyle w:val="VL0"/>
              <w:rPr>
                <w:color w:val="auto"/>
                <w:sz w:val="24"/>
              </w:rPr>
            </w:pPr>
            <w:r>
              <w:rPr>
                <w:color w:val="auto"/>
                <w:sz w:val="24"/>
              </w:rPr>
              <w:t xml:space="preserve">Цена за единицу Товара указана в Приложении № 1 к Договору. </w:t>
            </w:r>
          </w:p>
          <w:p>
            <w:pPr>
              <w:pStyle w:val="VLdoczillaStyle3"/>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w:t>
            </w:r>
            <w:r>
              <w:rPr>
                <w:sz w:val="24"/>
                <w:lang w:val="ru"/>
              </w:rPr>
              <w:t xml:space="preserve">сумма его доходов не превысила установленный законом порог, после которого Поставщик становится плательщиком НДС</w:t>
            </w:r>
            <w:r>
              <w:rPr>
                <w:i/>
                <w:color w:val="auto"/>
                <w:sz w:val="24"/>
              </w:rPr>
              <w:t>.</w:t>
            </w:r>
            <w:r>
              <w:rPr>
                <w:i/>
                <w:sz w:val="24"/>
              </w:rPr>
              <w:t xml:space="preserve">) </w:t>
            </w:r>
          </w:p>
          <w:p>
            <w:pPr>
              <w:pStyle w:val="VLdoczillaStyle3"/>
            </w:pPr>
            <w:r>
              <w:rPr>
                <w:sz w:val="24"/>
              </w:rPr>
              <w:t xml:space="preserve">- Общая цена Договора составляет [</w:t>
            </w:r>
            <w:r>
              <w:rPr>
                <w:i/>
                <w:sz w:val="24"/>
              </w:rPr>
              <w:t xml:space="preserve">указать общую цену договора</w:t>
            </w:r>
            <w:r>
              <w:rPr>
                <w:sz w:val="24"/>
              </w:rPr>
              <w:t xml:space="preserve">], НДС не облагается на основании [</w:t>
            </w:r>
            <w:r>
              <w:rPr>
                <w:i/>
                <w:sz w:val="24"/>
              </w:rPr>
              <w:t xml:space="preserve">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w:t>
            </w:r>
            <w:r>
              <w:rPr>
                <w:sz w:val="24"/>
                <w:lang w:val="ru"/>
              </w:rPr>
              <w:t xml:space="preserve">(цена за единицу Товара)</w:t>
            </w:r>
            <w:r>
              <w:rPr>
                <w:sz w:val="24"/>
              </w:rPr>
              <w:t xml:space="preserve">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sz w:val="24"/>
                <w:lang w:val="ru"/>
              </w:rPr>
              <w:t xml:space="preserve">(цену за единицу Товара)</w:t>
            </w:r>
            <w:r>
              <w:rPr>
                <w:sz w:val="24"/>
              </w:rPr>
              <w:t>.</w:t>
            </w:r>
          </w:p>
          <w:p>
            <w:pPr>
              <w:pStyle w:val="VL0"/>
              <w:rPr>
                <w:color w:val="auto"/>
                <w:sz w:val="24"/>
              </w:rPr>
            </w:pPr>
          </w:p>
          <w:p>
            <w:pPr>
              <w:pStyle w:val="VL0"/>
              <w:rPr>
                <w:color w:val="auto"/>
                <w:sz w:val="24"/>
              </w:rPr>
            </w:pPr>
            <w:r>
              <w:rPr>
                <w:color w:val="auto"/>
                <w:sz w:val="24"/>
              </w:rPr>
              <w:t xml:space="preserve">Цена за единицу поставляемого Товара указана в Приложении № 1 к Договору.</w:t>
            </w:r>
          </w:p>
        </w:tc>
      </w:tr>
      <w:tr>
        <w:tc>
          <w:tcPr>
            <w:tcW w:w="576" w:type="dxa"/>
          </w:tcPr>
          <w:p>
            <w:pPr>
              <w:pStyle w:val="VL0"/>
              <w:numPr>
                <w:numId w:val="2"/>
                <w:ilvl w:val="1"/>
              </w:numPr>
              <w:rPr>
                <w:color w:val="auto"/>
                <w:sz w:val="24"/>
              </w:rPr>
              <w:ind w:left="176" w:hanging="176"/>
            </w:pPr>
            <w:r>
              <w:rPr>
                <w:color w:val="auto"/>
                <w:sz w:val="24"/>
              </w:rPr>
              <w:fldChar w:fldCharType="end"/>
            </w:r>
          </w:p>
        </w:tc>
        <w:tc>
          <w:tcPr>
            <w:tcW w:w="2113" w:type="dxa"/>
            <w:hideMark/>
          </w:tcPr>
          <w:p>
            <w:pPr>
              <w:pStyle w:val="VL0"/>
              <w:rPr>
                <w:color w:val="auto"/>
                <w:sz w:val="24"/>
              </w:rPr>
            </w:pPr>
            <w:r>
              <w:rPr>
                <w:color w:val="auto"/>
                <w:sz w:val="24"/>
              </w:rPr>
              <w:t xml:space="preserve">Место доставки Товара</w:t>
            </w:r>
          </w:p>
        </w:tc>
        <w:tc>
          <w:tcPr>
            <w:tcW w:w="6525" w:type="dxa"/>
            <w:gridSpan w:val="3"/>
            <w:hideMark/>
          </w:tcPr>
          <w:p>
            <w:pPr>
              <w:pStyle w:val="VL0"/>
              <w:rPr>
                <w:color w:val="auto"/>
                <w:sz w:val="24"/>
              </w:rPr>
            </w:pPr>
            <w:r>
              <w:rPr>
                <w:color w:val="auto"/>
                <w:sz w:val="24"/>
              </w:rPr>
              <w:t xml:space="preserve">Место доставки Товара указано в Приложении № </w:t>
            </w:r>
            <w:r>
              <w:rPr>
                <w:color w:val="auto"/>
                <w:sz w:val="24"/>
              </w:rPr>
              <w:fldChar w:fldCharType="begin" w:fldLock="true"/>
              <w:instrText xml:space="preserve">LBVARIABLE \id "370" \dateFormat "dd.MM.yyyy" \moneyFormat "0,000.00 (ISpell) I$$$$ .00 F$$"</w:instrText>
              <w:fldChar w:fldCharType="separate"/>
            </w:r>
            <w:r>
              <w:rPr>
                <w:color w:val="auto"/>
                <w:sz w:val="24"/>
              </w:rPr>
              <w:t>5</w:t>
            </w:r>
            <w:r>
              <w:rPr>
                <w:color w:val="auto"/>
                <w:sz w:val="24"/>
              </w:rPr>
              <w:fldChar w:fldCharType="end"/>
            </w:r>
            <w:r>
              <w:rPr>
                <w:color w:val="auto"/>
                <w:sz w:val="24"/>
              </w:rPr>
              <w:t xml:space="preserve"> к Договору</w:t>
            </w:r>
            <w:r>
              <w:rPr>
                <w:i/>
                <w:color w:val="auto"/>
                <w:sz w:val="24"/>
              </w:rPr>
              <w:t xml:space="preserve"> </w:t>
            </w: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уведомления о готовности Товара к доставке</w:t>
            </w:r>
          </w:p>
        </w:tc>
        <w:tc>
          <w:tcPr>
            <w:tcW w:w="6525" w:type="dxa"/>
            <w:gridSpan w:val="3"/>
            <w:hideMark/>
          </w:tcPr>
          <w:p>
            <w:pPr>
              <w:pStyle w:val="VL0"/>
              <w:rPr>
                <w:color w:val="auto"/>
                <w:sz w:val="24"/>
              </w:rPr>
            </w:pPr>
            <w:r>
              <w:rPr>
                <w:color w:val="auto"/>
                <w:sz w:val="24"/>
              </w:rPr>
              <w:t xml:space="preserve">Поставщик обязан уведомить Покупателя о дате и времени доставки Товара не позднее, чем за </w:t>
            </w:r>
            <w:r>
              <w:rPr>
                <w:color w:val="auto"/>
                <w:sz w:val="24"/>
              </w:rPr>
              <w:fldChar w:fldCharType="begin" w:fldLock="true"/>
              <w:instrText xml:space="preserve">LBVARIABLE \id "191" \grammarCase "nominative" \dateFormat "dd.MM.yyyy" \numberFormat "0,000.######## (Spell) unit" \moneyFormat "0,000.00 (ISpell) I$$$$ .00 F$$"</w:instrText>
              <w:fldChar w:fldCharType="separate"/>
            </w:r>
            <w:r>
              <w:rPr>
                <w:color w:val="auto"/>
                <w:sz w:val="24"/>
              </w:rPr>
              <w:t xml:space="preserve">3 (Три) рабочих дня</w:t>
            </w:r>
            <w:r>
              <w:rPr>
                <w:i/>
                <w:color w:val="auto"/>
                <w:sz w:val="24"/>
              </w:rPr>
              <w:fldChar w:fldCharType="end"/>
            </w:r>
            <w:r>
              <w:rPr>
                <w:color w:val="auto"/>
                <w:sz w:val="24"/>
              </w:rPr>
              <w:t xml:space="preserve"> до даты доставки Товара.</w:t>
            </w: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поставки Товара</w:t>
            </w:r>
          </w:p>
        </w:tc>
        <w:tc>
          <w:tcPr>
            <w:tcW w:w="6525" w:type="dxa"/>
            <w:gridSpan w:val="3"/>
            <w:hideMark/>
          </w:tcPr>
          <w:p>
            <w:pPr>
              <w:pStyle w:val="VL0"/>
              <w:rPr>
                <w:color w:val="auto"/>
                <w:sz w:val="24"/>
              </w:rPr>
            </w:pPr>
            <w:r>
              <w:rPr>
                <w:color w:val="auto"/>
                <w:sz w:val="24"/>
              </w:rPr>
              <w:t xml:space="preserve">Товар должен быть доставлен Покупателю в течение </w:t>
            </w:r>
            <w:r>
              <w:rPr>
                <w:color w:val="auto"/>
                <w:sz w:val="24"/>
              </w:rPr>
              <w:fldChar w:fldCharType="begin" w:fldLock="true"/>
              <w:instrText xml:space="preserve">LBVARIABLE \id "192" \grammarCase "genitive" \letterCase "normal" \rounding "none" \dateFormat "dd.mm.yyyy" \moneyFormat "0,000.##" \numeral "cardinal" \numberFormat "0,000.######## (Spell) unit"</w:instrText>
              <w:fldChar w:fldCharType="separate"/>
            </w:r>
            <w:r>
              <w:rPr>
                <w:color w:val="auto"/>
                <w:sz w:val="24"/>
              </w:rPr>
              <w:t xml:space="preserve">20 (Двадцати) календарных дней</w:t>
            </w:r>
            <w:r>
              <w:rPr>
                <w:color w:val="auto"/>
                <w:sz w:val="24"/>
              </w:rPr>
              <w:fldChar w:fldCharType="end"/>
            </w:r>
            <w:r>
              <w:rPr>
                <w:color w:val="auto"/>
                <w:sz w:val="24"/>
              </w:rPr>
              <w:t xml:space="preserve"> с даты получения Заявки Поставщиком. Доставка осуществляется в </w:t>
            </w:r>
            <w:r>
              <w:rPr>
                <w:color w:val="auto"/>
                <w:sz w:val="24"/>
              </w:rPr>
              <w:fldChar w:fldCharType="begin" w:fldLock="true"/>
              <w:instrText xml:space="preserve">LBVARIABLE \id "193"</w:instrText>
              <w:fldChar w:fldCharType="separate"/>
            </w:r>
            <w:r>
              <w:rPr>
                <w:color w:val="auto"/>
                <w:sz w:val="24"/>
              </w:rPr>
              <w:t xml:space="preserve">рабочие дни с понедельника по четверг с 09:00 до 16:00 часов, в пятницу с 09:00 до 14:45 часов</w:t>
            </w:r>
            <w:r>
              <w:rPr>
                <w:color w:val="auto"/>
                <w:sz w:val="24"/>
              </w:rPr>
              <w:fldChar w:fldCharType="end"/>
            </w:r>
            <w:r>
              <w:rPr>
                <w:color w:val="auto"/>
                <w:sz w:val="24"/>
              </w:rPr>
              <w:t xml:space="preserve">. </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Способ доставки Товара</w:t>
            </w:r>
          </w:p>
        </w:tc>
        <w:tc>
          <w:tcPr>
            <w:tcW w:w="6525" w:type="dxa"/>
            <w:gridSpan w:val="3"/>
            <w:hideMark/>
          </w:tcPr>
          <w:p>
            <w:pPr>
              <w:pStyle w:val="VL0"/>
              <w:rPr>
                <w:color w:val="auto"/>
                <w:sz w:val="24"/>
              </w:rPr>
            </w:pPr>
            <w:r>
              <w:rPr>
                <w:color w:val="auto"/>
                <w:sz w:val="24"/>
              </w:rPr>
              <w:fldChar w:fldCharType="begin" w:fldLock="true"/>
              <w:instrText xml:space="preserve">LBVARIABLE \id "196" \displaced</w:instrText>
              <w:fldChar w:fldCharType="separate"/>
            </w:r>
            <w:r>
              <w:rPr>
                <w:color w:val="auto"/>
                <w:sz w:val="24"/>
              </w:rPr>
              <w:t xml:space="preserve">Поставщик самостоятельно определяет способ доставки Товара.</w:t>
            </w:r>
            <w:r>
              <w:rPr>
                <w:color w:val="auto"/>
                <w:sz w:val="24"/>
              </w:rPr>
              <w:fldChar w:fldCharType="end"/>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приемки Товара</w:t>
            </w:r>
          </w:p>
        </w:tc>
        <w:tc>
          <w:tcPr>
            <w:tcW w:w="6525" w:type="dxa"/>
            <w:gridSpan w:val="3"/>
            <w:hideMark/>
          </w:tcPr>
          <w:p>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true"/>
              <w:instrText xml:space="preserve">LBVARIABLE \id "203" \grammarCase "genitive" \letterCase "normal" \rounding "none" \dateFormat "dd.mm.yyyy" \moneyFormat "0,000.##" \numeral "cardinal" \numberFormat "0,000.######## (Spell) unit"</w:instrText>
              <w:fldChar w:fldCharType="separate"/>
            </w:r>
            <w:r>
              <w:rPr>
                <w:color w:val="auto"/>
                <w:sz w:val="24"/>
              </w:rPr>
              <w:t xml:space="preserve">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выполнения Поставщиком  требований Покупателя об устранении недостатков Товара, о замене Товара, о доукомлектовании Товара, о затаривании и (или) упаковке Товара, о замене ненадлежащей тары и (или) упаковки</w:t>
            </w:r>
          </w:p>
        </w:tc>
        <w:tc>
          <w:tcPr>
            <w:tcW w:w="6525" w:type="dxa"/>
            <w:gridSpan w:val="3"/>
            <w:hideMark/>
          </w:tcPr>
          <w:p>
            <w:pPr>
              <w:pStyle w:val="VL0"/>
              <w:rPr>
                <w:color w:val="auto"/>
                <w:sz w:val="24"/>
              </w:rPr>
            </w:pPr>
            <w:r>
              <w:rPr>
                <w:color w:val="auto"/>
                <w:sz w:val="24"/>
              </w:rPr>
              <w:t xml:space="preserve">Поставщик выполняет требования Покупателя об устранении недостатков Товара, о замене Товара, о доукомлектовании Товара, о затаривании и (или) упаковке Товара, о замене ненадлежащей тары и (или) упаковки</w:t>
            </w:r>
            <w:r>
              <w:rPr>
                <w:color w:val="auto"/>
                <w:sz w:val="24"/>
              </w:rPr>
              <w:br/>
            </w:r>
            <w:r>
              <w:rPr>
                <w:color w:val="auto"/>
                <w:sz w:val="24"/>
              </w:rPr>
              <w:t xml:space="preserve">в течение </w:t>
            </w:r>
            <w:r>
              <w:rPr>
                <w:color w:val="auto"/>
                <w:sz w:val="24"/>
              </w:rPr>
              <w:fldChar w:fldCharType="begin" w:fldLock="true"/>
              <w:instrText xml:space="preserve">LBVARIABLE \id "204" \grammarCase "genitive" \letterCase "normal" \rounding "none" \dateFormat "dd.mm.yyyy" \moneyFormat "0,000.##" \numeral "cardinal" \numberFormat "0,000.######## (Spell) unit"</w:instrText>
              <w:fldChar w:fldCharType="separate"/>
            </w:r>
            <w:r>
              <w:rPr>
                <w:color w:val="auto"/>
                <w:sz w:val="24"/>
              </w:rPr>
              <w:t xml:space="preserve">5 (Пяти) рабочих дней</w:t>
            </w:r>
            <w:r>
              <w:rPr>
                <w:color w:val="auto"/>
                <w:sz w:val="24"/>
              </w:rPr>
              <w:fldChar w:fldCharType="end"/>
            </w:r>
            <w:r>
              <w:rPr>
                <w:color w:val="auto"/>
                <w:sz w:val="24"/>
              </w:rPr>
              <w:t xml:space="preserve"> с даты получения соответствующего требования Покупателя и, если применимо, Акта об установленном расхождении по количеству и качеству при приемке товарно-материальных ценностей по форме ТОРГ-2.</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Гарантийный срок</w:t>
            </w:r>
          </w:p>
        </w:tc>
        <w:tc>
          <w:tcPr>
            <w:tcW w:w="6525" w:type="dxa"/>
            <w:gridSpan w:val="3"/>
            <w:hideMark/>
          </w:tcPr>
          <w:p>
            <w:pPr>
              <w:pStyle w:val="VL0"/>
              <w:rPr>
                <w:i/>
                <w:color w:val="auto"/>
                <w:sz w:val="24"/>
              </w:rPr>
            </w:pPr>
            <w:r>
              <w:t>​​</w:t>
            </w:r>
          </w:p>
          <w:p>
            <w:pPr>
              <w:pStyle w:val="VL0"/>
              <w:rPr>
                <w:color w:val="auto"/>
                <w:sz w:val="24"/>
              </w:rPr>
            </w:pPr>
            <w:r>
              <w:t>​​</w:t>
            </w:r>
          </w:p>
          <w:p>
            <w:pPr>
              <w:pStyle w:val="VL0"/>
              <w:rPr>
                <w:color w:val="auto"/>
                <w:sz w:val="24"/>
              </w:rPr>
            </w:pPr>
            <w:r>
              <w:rPr>
                <w:sz w:val="24"/>
              </w:rPr>
              <w:fldChar w:fldCharType="begin" w:fldLock="true"/>
              <w:instrText xml:space="preserve">LBVARIABLE \id "210" \displaced</w:instrText>
              <w:fldChar w:fldCharType="separate"/>
            </w:r>
            <w:r>
              <w:rPr>
                <w:sz w:val="24"/>
              </w:rPr>
              <w:t xml:space="preserve">Гарантийный срок составляет </w:t>
            </w:r>
            <w:r>
              <w:rPr>
                <w:sz w:val="24"/>
              </w:rPr>
              <w:fldChar w:fldCharType="begin" w:fldLock="true"/>
              <w:instrText xml:space="preserve">LBVARIABLE \id "212"</w:instrText>
              <w:fldChar w:fldCharType="separate"/>
            </w:r>
            <w:r>
              <w:rPr>
                <w:sz w:val="24"/>
              </w:rPr>
              <w:t xml:space="preserve">12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true"/>
              <w:instrText xml:space="preserve">LBVARIABLE \id "213"</w:instrText>
              <w:fldChar w:fldCharType="separate"/>
            </w:r>
            <w:r>
              <w:rPr>
                <w:sz w:val="24"/>
              </w:rPr>
              <w:t xml:space="preserve">за свой счет устранить недостатки либо заменить Товар ненадлежащего качества новым, в течение 5 (пяти) рабочих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p>
            <w:pPr>
              <w:pStyle w:val="VL0"/>
              <w:rPr>
                <w:color w:val="auto"/>
                <w:sz w:val="24"/>
              </w:rPr>
            </w:pP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направления Поставщиком счета на оплату Товара</w:t>
            </w:r>
          </w:p>
        </w:tc>
        <w:tc>
          <w:tcPr>
            <w:tcW w:w="6525" w:type="dxa"/>
            <w:gridSpan w:val="3"/>
            <w:hideMark/>
          </w:tcPr>
          <w:p>
            <w:pPr>
              <w:pStyle w:val="VL0"/>
              <w:rPr>
                <w:i/>
                <w:color w:val="auto"/>
                <w:sz w:val="24"/>
              </w:rPr>
            </w:pPr>
            <w:r>
              <w:rPr>
                <w:color w:val="auto"/>
                <w:sz w:val="24"/>
              </w:rPr>
              <w:t xml:space="preserve">Поставщик направляет Покупателю счет на оплату Товара в течение </w:t>
            </w:r>
            <w:r>
              <w:rPr>
                <w:color w:val="auto"/>
                <w:sz w:val="24"/>
              </w:rPr>
              <w:fldChar w:fldCharType="begin" w:fldLock="true"/>
              <w:instrText xml:space="preserve">LBVARIABLE \id "220" \grammarCase "genitive" \letterCase "normal" \rounding "none" \dateFormat "dd.mm.yyyy" \moneyFormat "0,000.##" \numeral "cardinal" \numberFormat "0,000.######## (Spell) unit"</w:instrText>
              <w:fldChar w:fldCharType="separate"/>
            </w:r>
            <w:r>
              <w:rPr>
                <w:color w:val="auto"/>
                <w:sz w:val="24"/>
              </w:rPr>
              <w:t xml:space="preserve">5 (Пяти) рабочих дней</w:t>
            </w:r>
            <w:r>
              <w:rPr>
                <w:color w:val="auto"/>
                <w:sz w:val="24"/>
              </w:rPr>
              <w:fldChar w:fldCharType="end"/>
            </w:r>
            <w:r>
              <w:rPr>
                <w:i/>
                <w:color w:val="auto"/>
                <w:sz w:val="24"/>
              </w:rPr>
              <w:t xml:space="preserve"> </w:t>
            </w:r>
            <w:r>
              <w:rPr>
                <w:color w:val="auto"/>
                <w:sz w:val="24"/>
              </w:rPr>
              <w:t xml:space="preserve">с даты подписания Сторонами </w:t>
            </w:r>
            <w:r>
              <w:rPr>
                <w:color w:val="auto"/>
                <w:sz w:val="24"/>
              </w:rPr>
              <w:fldChar w:fldCharType="begin" w:fldLock="true"/>
              <w:instrText xml:space="preserve">LBVARIABLE \id "221"</w:instrText>
              <w:fldChar w:fldCharType="separate"/>
            </w:r>
            <w:r>
              <w:rPr>
                <w:color w:val="auto"/>
                <w:sz w:val="24"/>
              </w:rPr>
              <w:t xml:space="preserve">товарной накладной по форме ТОРГ- 12/УПД</w:t>
            </w:r>
            <w:r>
              <w:rPr>
                <w:rStyle w:val="a9"/>
                <w:color w:val="auto"/>
                <w:sz w:val="24"/>
              </w:rPr>
              <w:footnoteReference w:id="10"/>
            </w:r>
            <w:r>
              <w:rPr>
                <w:color w:val="auto"/>
                <w:sz w:val="24"/>
              </w:rPr>
              <w:fldChar w:fldCharType="end"/>
            </w:r>
            <w:r>
              <w:rPr>
                <w:color w:val="auto"/>
                <w:sz w:val="24"/>
              </w:rPr>
              <w:t xml:space="preserve">. </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оплаты товара Покупателем</w:t>
            </w:r>
          </w:p>
        </w:tc>
        <w:tc>
          <w:tcPr>
            <w:tcW w:w="6525" w:type="dxa"/>
            <w:gridSpan w:val="3"/>
            <w:hideMark/>
          </w:tcPr>
          <w:p>
            <w:pPr>
              <w:pStyle w:val="VL0"/>
              <w:ind w:hanging="22"/>
            </w:pPr>
            <w:r>
              <w:rPr>
                <w:i/>
                <w:sz w:val="24"/>
              </w:rPr>
              <w:fldChar w:fldCharType="begin" w:fldLock="true"/>
              <w:instrText xml:space="preserve">LBVARIABLE \id "2" \displaced</w:instrText>
              <w:fldChar w:fldCharType="separate"/>
            </w:r>
            <w:r>
              <w:rPr>
                <w:i/>
                <w:sz w:val="24"/>
              </w:rPr>
              <w:fldChar w:fldCharType="end"/>
            </w:r>
            <w:r>
              <w:t>​​</w:t>
            </w:r>
          </w:p>
          <w:p>
            <w:pPr>
              <w:pStyle w:val="VL0"/>
              <w:ind w:hanging="22"/>
            </w:pPr>
            <w:r>
              <w:t>​​</w:t>
            </w:r>
          </w:p>
          <w:p>
            <w:pPr>
              <w:pStyle w:val="VL0"/>
              <w:ind w:hanging="22"/>
            </w:pPr>
            <w:r>
              <w:t>​​​​​​​​</w:t>
            </w:r>
          </w:p>
          <w:p>
            <w:pPr>
              <w:pStyle w:val="VL0"/>
              <w:ind w:hanging="22"/>
            </w:pPr>
            <w:r>
              <w:rPr>
                <w:i/>
                <w:sz w:val="24"/>
              </w:rPr>
              <w:fldChar w:fldCharType="begin" w:fldLock="true"/>
              <w:instrText xml:space="preserve">LBVARIABLE \id "155" \displaced</w:instrText>
              <w:fldChar w:fldCharType="separate"/>
            </w:r>
            <w:r>
              <w:rPr>
                <w:sz w:val="24"/>
              </w:rPr>
              <w:t xml:space="preserve">Не более </w:t>
            </w:r>
            <w:r>
              <w:rPr>
                <w:sz w:val="24"/>
              </w:rPr>
              <w:fldChar w:fldCharType="begin" w:fldLock="true"/>
              <w:instrText xml:space="preserve">LBVARIABLE \id "533" \dateFormat "dd.MM.yyyy" \numberFormat "0,000.######## (Spell) unit" \moneyFormat "0,000.00 (ISpell) I$$$$ .00 F$$"</w:instrText>
              <w:fldChar w:fldCharType="separate"/>
            </w:r>
            <w:r>
              <w:rPr>
                <w:sz w:val="24"/>
              </w:rPr>
              <w:t xml:space="preserve">7 (Семь) рабочих дней</w:t>
            </w:r>
            <w:r>
              <w:rPr>
                <w:sz w:val="24"/>
              </w:rPr>
              <w:fldChar w:fldCharType="end"/>
            </w:r>
            <w:r>
              <w:rPr>
                <w:sz w:val="24"/>
              </w:rPr>
              <w:t xml:space="preserve"> со дня подписания Покупателем </w:t>
            </w:r>
            <w:r>
              <w:rPr>
                <w:sz w:val="24"/>
              </w:rPr>
              <w:fldChar w:fldCharType="begin" w:fldLock="true"/>
              <w:instrText xml:space="preserve">LBVARIABLE \id "221"</w:instrText>
              <w:fldChar w:fldCharType="separate"/>
            </w:r>
            <w:r>
              <w:rPr>
                <w:color w:val="auto"/>
                <w:sz w:val="24"/>
              </w:rPr>
              <w:t xml:space="preserve">товарной накладной по форме ТОРГ- 12/УПД</w:t>
            </w:r>
            <w:r>
              <w:rPr>
                <w:color w:val="auto"/>
                <w:sz w:val="24"/>
              </w:rPr>
              <w:fldChar w:fldCharType="end"/>
            </w:r>
            <w:r>
              <w:rPr>
                <w:sz w:val="24"/>
              </w:rPr>
              <w:t>.</w:t>
            </w:r>
            <w:r>
              <w:rPr>
                <w:i/>
                <w:sz w:val="24"/>
              </w:rPr>
              <w:fldChar w:fldCharType="end"/>
            </w:r>
            <w:r>
              <w:t>​​</w:t>
            </w:r>
          </w:p>
          <w:p>
            <w:pPr>
              <w:pStyle w:val="VL0"/>
              <w:ind w:hanging="22"/>
            </w:pPr>
            <w:r>
              <w:t>​​</w:t>
            </w:r>
          </w:p>
          <w:p>
            <w:pPr>
              <w:pStyle w:val="VL0"/>
              <w:rPr>
                <w:color w:val="auto"/>
                <w:sz w:val="24"/>
              </w:rPr>
              <w:ind w:hanging="22"/>
            </w:pPr>
            <w:r>
              <w:t>​​​​​​​​</w:t>
            </w:r>
          </w:p>
          <w:p>
            <w:pPr>
              <w:pStyle w:val="VL0"/>
              <w:rPr>
                <w:color w:val="auto"/>
                <w:sz w:val="24"/>
              </w:rPr>
              <w:ind w:hanging="22"/>
            </w:pPr>
            <w:r>
              <w:t>​​</w:t>
            </w:r>
          </w:p>
          <w:p>
            <w:pPr>
              <w:pStyle w:val="VL0"/>
              <w:rPr>
                <w:color w:val="auto"/>
                <w:sz w:val="24"/>
              </w:rPr>
              <w:ind w:hanging="22"/>
            </w:pPr>
            <w:bookmarkStart w:id="0" w:name="_GoBack"/>
            <w:bookmarkEnd w:id="0"/>
            <w:r>
              <w:t>​​</w:t>
            </w:r>
          </w:p>
        </w:tc>
      </w:tr>
      <w:tr>
        <w:tc>
          <w:tcPr>
            <w:tcW w:w="576" w:type="dxa"/>
            <w:vMerge w:val="restart"/>
          </w:tcPr>
          <w:p>
            <w:pPr>
              <w:pStyle w:val="VL0"/>
              <w:numPr>
                <w:numId w:val="2"/>
                <w:ilvl w:val="1"/>
              </w:numPr>
              <w:rPr>
                <w:color w:val="auto"/>
                <w:sz w:val="24"/>
              </w:rPr>
              <w:ind w:left="176" w:hanging="176"/>
            </w:pPr>
          </w:p>
        </w:tc>
        <w:tc>
          <w:tcPr>
            <w:tcW w:w="2113" w:type="dxa"/>
            <w:vMerge w:val="restart"/>
            <w:hideMark/>
          </w:tcPr>
          <w:p>
            <w:pPr>
              <w:pStyle w:val="VL0"/>
              <w:rPr>
                <w:color w:val="auto"/>
                <w:sz w:val="24"/>
              </w:rPr>
            </w:pPr>
            <w:r>
              <w:rPr>
                <w:color w:val="auto"/>
                <w:sz w:val="24"/>
              </w:rPr>
              <w:t xml:space="preserve">Ответственность Поставщика</w:t>
            </w:r>
          </w:p>
        </w:tc>
        <w:tc>
          <w:tcPr>
            <w:tcW w:w="1104" w:type="dxa"/>
            <w:hideMark/>
          </w:tcPr>
          <w:p>
            <w:pPr>
              <w:pStyle w:val="VL0"/>
              <w:rPr>
                <w:color w:val="auto"/>
                <w:sz w:val="24"/>
              </w:rPr>
            </w:pPr>
            <w:r>
              <w:rPr>
                <w:color w:val="auto"/>
                <w:sz w:val="24"/>
              </w:rPr>
              <w:t xml:space="preserve">№ п/п</w:t>
            </w:r>
          </w:p>
        </w:tc>
        <w:tc>
          <w:tcPr>
            <w:tcW w:w="2156" w:type="dxa"/>
            <w:hideMark/>
          </w:tcPr>
          <w:p>
            <w:pPr>
              <w:pStyle w:val="VL0"/>
              <w:rPr>
                <w:b/>
                <w:color w:val="auto"/>
                <w:sz w:val="24"/>
              </w:rPr>
            </w:pPr>
            <w:r>
              <w:rPr>
                <w:b/>
                <w:color w:val="auto"/>
                <w:sz w:val="24"/>
              </w:rPr>
              <w:t>Нарушение</w:t>
            </w:r>
          </w:p>
        </w:tc>
        <w:tc>
          <w:tcPr>
            <w:tcW w:w="3265" w:type="dxa"/>
            <w:hideMark/>
          </w:tcPr>
          <w:p>
            <w:pPr>
              <w:pStyle w:val="VL0"/>
              <w:rPr>
                <w:b/>
                <w:color w:val="auto"/>
                <w:sz w:val="24"/>
              </w:rPr>
            </w:pPr>
            <w:r>
              <w:rPr>
                <w:b/>
                <w:color w:val="auto"/>
                <w:sz w:val="24"/>
              </w:rPr>
              <w:t>Ответственность</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Нарушение Поставщиком сроков исполнения обязательств, в том числе гарантийных обязательств</w:t>
            </w:r>
          </w:p>
        </w:tc>
        <w:tc>
          <w:tcPr>
            <w:tcW w:w="3265" w:type="dxa"/>
            <w:hideMark/>
          </w:tcPr>
          <w:p>
            <w:pPr>
              <w:pStyle w:val="VL0"/>
              <w:rPr>
                <w:color w:val="auto"/>
                <w:sz w:val="24"/>
              </w:rPr>
            </w:pPr>
            <w:r>
              <w:t>​​​​</w:t>
            </w:r>
          </w:p>
          <w:p>
            <w:pPr>
              <w:pStyle w:val="VL0"/>
              <w:rPr>
                <w:color w:val="auto"/>
                <w:sz w:val="24"/>
              </w:rPr>
            </w:pPr>
            <w:r>
              <w:rPr>
                <w:color w:val="auto"/>
                <w:sz w:val="24"/>
              </w:rPr>
              <w:fldChar w:fldCharType="begin" w:fldLock="true"/>
              <w:instrText xml:space="preserve">LBVARIABLE \id "229"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"231" \dateFormat "dd.MM.yyyy" \moneyFormat "0,000.00 (ISpell) I$$$$ .00 F$$"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 исполнение которых просрочено, за каждый день просрочки.</w:t>
            </w:r>
            <w:r>
              <w:rPr>
                <w:color w:val="auto"/>
                <w:sz w:val="24"/>
              </w:rPr>
              <w:fldChar w:fldCharType="end"/>
            </w:r>
            <w:r>
              <w:t>​​​​</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Нарушение Поставщиком сроков выполнения требований Покупателя, указанных в пункте 1.9</w:t>
            </w:r>
          </w:p>
        </w:tc>
        <w:tc>
          <w:tcPr>
            <w:tcW w:w="3265" w:type="dxa"/>
            <w:hideMark/>
          </w:tcPr>
          <w:p>
            <w:pPr>
              <w:pStyle w:val="VL0"/>
              <w:rPr>
                <w:color w:val="auto"/>
                <w:sz w:val="24"/>
              </w:rPr>
            </w:pPr>
            <w:r>
              <w:t>​​​​</w:t>
            </w:r>
          </w:p>
          <w:p>
            <w:pPr>
              <w:pStyle w:val="VL0"/>
              <w:rPr>
                <w:color w:val="auto"/>
                <w:sz w:val="24"/>
              </w:rPr>
            </w:pPr>
            <w:r>
              <w:rPr>
                <w:color w:val="auto"/>
                <w:sz w:val="24"/>
              </w:rPr>
              <w:fldChar w:fldCharType="begin" w:fldLock="true"/>
              <w:instrText xml:space="preserve">LBVARIABLE \id "234"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срока выполнения требований Покупателя, указанных в пункте 1.9. Размер пени составляет </w:t>
            </w:r>
            <w:r>
              <w:rPr>
                <w:color w:val="auto"/>
                <w:sz w:val="24"/>
              </w:rPr>
              <w:fldChar w:fldCharType="begin" w:fldLock="true"/>
              <w:instrText xml:space="preserve">LBVARIABLE \id "236" \dateFormat "dd.MM.yyyy" \moneyFormat "0,000.00 (ISpell) I$$$$ .00 F$$"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обязательства, исполнение которого просрочено, за каждый день просрочки. Общий размер пени не может превышать </w:t>
            </w:r>
            <w:r>
              <w:rPr>
                <w:color w:val="auto"/>
                <w:sz w:val="24"/>
              </w:rPr>
              <w:fldChar w:fldCharType="begin" w:fldLock="true"/>
              <w:instrText xml:space="preserve">LBVARIABLE \id "237" \dateFormat "dd.MM.yyyy" \moneyFormat "0,000.00 (ISpell) I$$$$ .00 F$$" \percentFormat "0,000.########'%'"</w:instrText>
              <w:fldChar w:fldCharType="separate"/>
            </w:r>
            <w:r>
              <w:rPr>
                <w:color w:val="auto"/>
                <w:sz w:val="24"/>
              </w:rPr>
              <w:t>30%</w:t>
            </w:r>
            <w:r>
              <w:rPr>
                <w:color w:val="auto"/>
                <w:sz w:val="24"/>
              </w:rPr>
              <w:fldChar w:fldCharType="end"/>
            </w:r>
            <w:r>
              <w:rPr>
                <w:color w:val="auto"/>
                <w:sz w:val="24"/>
              </w:rPr>
              <w:t xml:space="preserve"> от стоимости неисполненного обязательства.</w:t>
            </w:r>
            <w:r>
              <w:rPr>
                <w:color w:val="auto"/>
                <w:sz w:val="24"/>
              </w:rPr>
              <w:fldChar w:fldCharType="end"/>
            </w:r>
            <w:r>
              <w:t>​​​​​​​​</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5.1.10 и 5.1.11</w:t>
            </w:r>
            <w:r>
              <w:rPr>
                <w:color w:val="auto"/>
                <w:sz w:val="24"/>
              </w:rPr>
              <w:fldChar w:fldCharType="end"/>
            </w:r>
            <w:r>
              <w:rPr>
                <w:color w:val="auto"/>
                <w:sz w:val="24"/>
              </w:rPr>
              <w:t xml:space="preserve"> Договора</w:t>
            </w:r>
          </w:p>
        </w:tc>
        <w:tc>
          <w:tcPr>
            <w:tcW w:w="3265" w:type="dxa"/>
            <w:hideMark/>
          </w:tcPr>
          <w:p>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5.1.10 и 5.1.11</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\id "239" \moneyFormat "0,000. (ISpell) I$$$$ .00 F$$" \dateFormat "dd.MM.yyyy"</w:instrText>
              <w:fldChar w:fldCharType="separate"/>
            </w:r>
            <w:r>
              <w:rPr>
                <w:color w:val="auto"/>
                <w:sz w:val="24"/>
              </w:rPr>
              <w:t xml:space="preserve">5 000 (Пять тысяч) рублей 00 копеек</w:t>
            </w:r>
            <w:r>
              <w:rPr>
                <w:color w:val="auto"/>
                <w:sz w:val="24"/>
              </w:rPr>
              <w:fldChar w:fldCharType="end"/>
            </w:r>
            <w:r>
              <w:rPr>
                <w:color w:val="auto"/>
                <w:sz w:val="24"/>
              </w:rPr>
              <w:t>.</w:t>
            </w:r>
            <w:r>
              <w:t>​​​</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Неисполнение или ненадлежащее исполнение Поставщиком обязательств, повлекшее за собой расторжение Договора по инициативе Покупателя.</w:t>
            </w:r>
          </w:p>
        </w:tc>
        <w:tc>
          <w:tcPr>
            <w:tcW w:w="3265" w:type="dxa"/>
            <w:hideMark/>
          </w:tcPr>
          <w:p>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true"/>
              <w:instrText xml:space="preserve">LBVARIABLE \id "272" \moneyFormat "0,000 (I) $ 00 c"</w:instrText>
              <w:fldChar w:fldCharType="separate"/>
            </w:r>
            <w:r>
              <w:rPr>
                <w:sz w:val="24"/>
              </w:rPr>
              <w:t xml:space="preserve">суммы обеспечения исполнения обязательств</w:t>
            </w:r>
            <w:r>
              <w:rPr>
                <w:sz w:val="24"/>
              </w:rPr>
              <w:fldChar w:fldCharType="end"/>
            </w:r>
            <w:r>
              <w:rPr>
                <w:sz w:val="24"/>
              </w:rP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Ответственность Покупателя</w:t>
            </w:r>
          </w:p>
        </w:tc>
        <w:tc>
          <w:tcPr>
            <w:tcW w:w="3260" w:type="dxa"/>
            <w:gridSpan w:val="2"/>
            <w:hideMark/>
          </w:tcPr>
          <w:p>
            <w:pPr>
              <w:pStyle w:val="VL0"/>
              <w:rPr>
                <w:color w:val="auto"/>
                <w:sz w:val="24"/>
              </w:rPr>
            </w:pPr>
            <w:r>
              <w:rPr>
                <w:color w:val="auto"/>
                <w:sz w:val="24"/>
              </w:rPr>
              <w:t xml:space="preserve">Нарушение Покупателем сроков оплаты поставленного и принятого Товара</w:t>
            </w:r>
          </w:p>
        </w:tc>
        <w:tc>
          <w:tcPr>
            <w:tcW w:w="3265" w:type="dxa"/>
            <w:hideMark/>
          </w:tcPr>
          <w:p>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true"/>
              <w:instrText xml:space="preserve">LBVARIABLE \id "240" \dateFormat "dd.MM.yyyy" \moneyFormat "0,000.00 (ISpell) I$$$$ .00 F$$"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true"/>
              <w:instrText xml:space="preserve">LBVARIABLE \id "241" \dateFormat "dd.MM.yyyy" \moneyFormat "0,000.00 (ISpell) I$$$$ .00 F$$" \percentFormat "0,000.########'%'"</w:instrText>
              <w:fldChar w:fldCharType="separate"/>
            </w:r>
            <w:r>
              <w:rPr>
                <w:color w:val="auto"/>
                <w:sz w:val="24"/>
              </w:rPr>
              <w:t>30%</w:t>
            </w:r>
            <w:r>
              <w:rPr>
                <w:color w:val="auto"/>
                <w:sz w:val="24"/>
              </w:rPr>
              <w:fldChar w:fldCharType="end"/>
            </w:r>
            <w:r>
              <w:rPr>
                <w:color w:val="auto"/>
                <w:sz w:val="24"/>
              </w:rPr>
              <w:t xml:space="preserve"> стоимости обязательств по оплате, исполнение которых просрочено.</w:t>
            </w: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Обеспечение исполнения Договора </w:t>
            </w:r>
          </w:p>
        </w:tc>
        <w:tc>
          <w:tcPr>
            <w:tcW w:w="6525" w:type="dxa"/>
            <w:gridSpan w:val="3"/>
            <w:hideMark/>
          </w:tcPr>
          <w:p>
            <w:pPr>
              <w:pStyle w:val="VL0"/>
              <w:rPr>
                <w:i/>
                <w:color w:val="auto"/>
                <w:sz w:val="24"/>
              </w:rPr>
            </w:pPr>
            <w:r>
              <w:rPr>
                <w:color w:val="auto"/>
                <w:sz w:val="24"/>
              </w:rPr>
              <w:fldChar w:fldCharType="begin" w:fldLock="true"/>
              <w:instrText xml:space="preserve">LBVARIABLE \id "243" \displaced</w:instrText>
              <w:fldChar w:fldCharType="separate"/>
            </w:r>
            <w:r>
              <w:rPr>
                <w:color w:val="auto"/>
                <w:sz w:val="24"/>
              </w:rPr>
              <w:t xml:space="preserve">Поставщик предоставляет Покупателю обеспечение исполнения </w:t>
            </w:r>
            <w:r>
              <w:rPr>
                <w:color w:val="auto"/>
                <w:sz w:val="24"/>
              </w:rPr>
              <w:fldChar w:fldCharType="begin" w:fldLock="true"/>
              <w:instrText xml:space="preserve">LBVARIABLE \id "246"</w:instrText>
              <w:fldChar w:fldCharType="separate"/>
            </w:r>
            <w:r>
              <w:rPr>
                <w:color w:val="auto"/>
                <w:sz w:val="24"/>
              </w:rPr>
              <w:t xml:space="preserve">всех </w:t>
            </w:r>
            <w:r>
              <w:rPr>
                <w:color w:val="auto"/>
                <w:sz w:val="24"/>
              </w:rPr>
              <w:fldChar w:fldCharType="end"/>
            </w:r>
            <w:r>
              <w:rPr>
                <w:color w:val="auto"/>
                <w:sz w:val="24"/>
              </w:rPr>
              <w:t xml:space="preserve">своих обязательств по Договору (кроме гарантийных обязательств)</w:t>
            </w:r>
            <w:r>
              <w:rPr>
                <w:sz w:val="24"/>
              </w:rPr>
              <w:t xml:space="preserve"> в размере </w:t>
            </w:r>
            <w:r>
              <w:rPr>
                <w:sz w:val="24"/>
              </w:rPr>
              <w:fldChar w:fldCharType="begin" w:fldLock="true"/>
              <w:instrText xml:space="preserve">LBVARIABLE \id "255" \grammarCase "nominative" \numberAsText</w:instrText>
              <w:fldChar w:fldCharType="separate"/>
            </w:r>
            <w:r>
              <w:rPr>
                <w:sz w:val="24"/>
              </w:rPr>
              <w:t xml:space="preserve">5 % от начальной (максимальной) цены Договора</w:t>
            </w:r>
            <w:r>
              <w:rPr>
                <w:sz w:val="24"/>
              </w:rPr>
              <w:fldChar w:fldCharType="end"/>
            </w:r>
            <w:r>
              <w:rPr>
                <w:sz w:val="24"/>
              </w:rPr>
              <w:t xml:space="preserve"> </w:t>
            </w:r>
            <w:r>
              <w:rPr>
                <w:color w:val="auto"/>
                <w:sz w:val="24"/>
              </w:rPr>
              <w:t xml:space="preserve">в размере (сумме) </w:t>
            </w:r>
            <w:r>
              <w:rPr>
                <w:color w:val="auto"/>
                <w:sz w:val="24"/>
              </w:rPr>
              <w:fldChar w:fldCharType="begin" w:fldLock="true"/>
              <w:instrText xml:space="preserve">LBVARIABLE \id "249" \grammarCase "nominative" \moneyFormat "0,000. (ISpell) I$$$$ .00 F$$" \dateFormat "dd.MM.yyyy"</w:instrText>
              <w:fldChar w:fldCharType="separate"/>
            </w:r>
            <w:r>
              <w:rPr>
                <w:color w:val="auto"/>
                <w:sz w:val="24"/>
              </w:rPr>
              <w:t xml:space="preserve">34 000 (Тридцать четыре тысячи) рублей 00 копеек</w:t>
            </w:r>
            <w:r>
              <w:rPr>
                <w:color w:val="auto"/>
                <w:sz w:val="24"/>
              </w:rPr>
              <w:fldChar w:fldCharType="end"/>
            </w:r>
            <w:r>
              <w:rPr>
                <w:color w:val="auto"/>
                <w:sz w:val="24"/>
              </w:rPr>
              <w:t xml:space="preserve">. Срок действия обеспечения исполнения Договора должен превышать максимальный срок исполнения обязательств Поставщика по Договору на </w:t>
            </w:r>
            <w:r>
              <w:rPr>
                <w:color w:val="auto"/>
                <w:sz w:val="24"/>
              </w:rPr>
              <w:fldChar w:fldCharType="begin" w:fldLock="true"/>
              <w:instrText xml:space="preserve">LBVARIABLE \id "493" \grammarCase "accusative" \letterCase "normal" \rounding "none" \dateFormat "dd.mm.yyyy" \moneyFormat "0,000.##" \numeral "cardinal" \unit "календарный день" \useUnit "true" \numberFormat "0,000.######## (Spell) unit"</w:instrText>
              <w:fldChar w:fldCharType="separate"/>
            </w:r>
            <w:r>
              <w:rPr>
                <w:color w:val="auto"/>
                <w:sz w:val="24"/>
              </w:rPr>
              <w:t xml:space="preserve">30 (Тридцать) календарных дней</w:t>
            </w:r>
            <w:r>
              <w:rPr>
                <w:color w:val="auto"/>
                <w:sz w:val="24"/>
              </w:rPr>
              <w:fldChar w:fldCharType="end"/>
            </w:r>
            <w:r>
              <w:rPr>
                <w:color w:val="auto"/>
                <w:sz w:val="24"/>
              </w:rPr>
              <w:t>.</w:t>
            </w:r>
            <w:r>
              <w:t>​​</w:t>
            </w:r>
          </w:p>
          <w:p>
            <w:pPr>
              <w:pStyle w:val="VL0"/>
              <w:rPr>
                <w:i/>
                <w:color w:val="auto"/>
                <w:sz w:val="24"/>
              </w:rPr>
            </w:pPr>
            <w:r>
              <w:rPr>
                <w:i/>
                <w:sz w:val="24"/>
              </w:rPr>
              <w:fldChar w:fldCharType="begin" w:fldLock="true"/>
              <w:instrText xml:space="preserve">LBVARIABLE \id "2" \displaced</w:instrText>
              <w:fldChar w:fldCharType="separate"/>
            </w:r>
            <w:r>
              <w:rPr>
                <w:i/>
                <w:sz w:val="24"/>
              </w:rPr>
              <w:t xml:space="preserve">Подвариант 1.1 (в случае, если Поставщиком в качестве способа обеспечения исполнения Договора предоставлена банковская гарантия) </w:t>
            </w:r>
            <w:r>
              <w:rPr>
                <w:sz w:val="24"/>
              </w:rPr>
              <w:t xml:space="preserve">– Способом обеспечения исполнения обязательств Поставщика является безотзывная банковская гарантия (далее в настоящем пункте – банковская гарантия). Банковская гарантия, предоставляемая Поставщиком, должна соответствовать требованиям документации о закупке и/или извещения о закупке, по результатам которой заключен Договор. Поставщик обязан при заключении Договора предоставить Покупателю сканированную копию банковской гарантии и направить Покупателю оригинал банковской гарантии. В случае неполучения Покупателем оригинала банковской гарантии в течение 15 (пятнадцати) рабочих дней с момента заключения Договора, Покупатель в течение 5 (пяти) рабочих дней со дня окончания указанного срока обязан принять решение об одностороннем отказе от исполнения Договора.</w:t>
            </w:r>
          </w:p>
          <w:p>
            <w:pPr>
              <w:pStyle w:val="VL0"/>
              <w:rPr>
                <w:i/>
                <w:color w:val="auto"/>
                <w:sz w:val="24"/>
              </w:rPr>
            </w:pPr>
            <w:r>
              <w:rPr>
                <w:sz w:val="24"/>
              </w:rPr>
              <w:t xml:space="preserve">Покупатель осуществляет обращение взыскания по банковской гарантии в случае неисполнения или ненадлежащего исполнения Поставщиком своих обязательств по Договору. Возврат оригинала банковской гарантии Покупатель осуществляет после истечения срока ее действия или после расторжения Договора по соглашению Сторон, при наличии письменного требования Поставщика, если иное не предусмотрено Договором, соглашениями или иными обязательными для исполнения Сторонами документами.</w:t>
            </w:r>
          </w:p>
          <w:p>
            <w:pPr>
              <w:pStyle w:val="VL0"/>
              <w:rPr>
                <w:i/>
                <w:color w:val="auto"/>
                <w:sz w:val="24"/>
              </w:rPr>
            </w:pPr>
            <w:r>
              <w:rPr>
                <w:i/>
                <w:sz w:val="24"/>
              </w:rPr>
              <w:t xml:space="preserve">Подвариант 1.2 (в случае, если Поставщиком в качестве способа обеспечения исполнения Договора внесены денежные средства) </w:t>
            </w:r>
            <w:r>
              <w:rPr>
                <w:sz w:val="24"/>
              </w:rPr>
              <w:t xml:space="preserve">– Способом</w:t>
            </w:r>
            <w:r>
              <w:rPr>
                <w:i/>
                <w:sz w:val="24"/>
              </w:rPr>
              <w:t xml:space="preserve"> </w:t>
            </w:r>
            <w:r>
              <w:rPr>
                <w:sz w:val="24"/>
              </w:rPr>
              <w:t xml:space="preserve">обеспечения исполнения обязательств Поставщика является внесение денежных средств на счет Покупателя. Поставщик перечисляет денежные средства на счет Покупателя, указанный в разделе 16 Договора. Датой перечисления денежных средств является дата их зачисления на указанный счет. В случае неисполнения или ненадлежащего исполнения Поставщиком своих обязательств по Договору, Покупатель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Покупателю в связи с неисполнением или ненадлежащим исполнением Поставщиком обязательств по Договору. В случае надлежащего исполнения Поставщиком своих обязательств по Договору, Покупатель возвращает денежные средства Поставщику после истечения срока действия обеспечения исполнения Договора и в течение </w:t>
            </w:r>
            <w:r>
              <w:rPr>
                <w:sz w:val="24"/>
              </w:rPr>
              <w:fldChar w:fldCharType="begin" w:fldLock="true"/>
              <w:instrText xml:space="preserve">LBVARIABLE \id "254" \grammarCase "genitive" \letterCase "normal" \rounding "none" \dateFormat "dd.mm.yyyy" \moneyFormat "0,000.##" \numeral "cardinal" \unit "календарный день" \useUnit "true" \numberFormat "0,000.######## (Spell) unit"</w:instrText>
              <w:fldChar w:fldCharType="separate"/>
            </w:r>
            <w:r>
              <w:rPr>
                <w:sz w:val="24"/>
              </w:rPr>
              <w:t xml:space="preserve">15 (Пятнадцати) рабочих дней</w:t>
            </w:r>
            <w:r>
              <w:rPr>
                <w:sz w:val="24"/>
              </w:rPr>
              <w:fldChar w:fldCharType="end"/>
            </w:r>
            <w:r>
              <w:rPr>
                <w:sz w:val="24"/>
              </w:rPr>
              <w:t xml:space="preserve"> со дня предъявления письменного требования Поставщика о возврате денежных средств с указанием в таком требовании порядка возврата денежных средств.</w:t>
            </w:r>
            <w:r>
              <w:rPr>
                <w:sz w:val="24"/>
              </w:rPr>
              <w:fldChar w:fldCharType="end"/>
            </w:r>
          </w:p>
        </w:tc>
      </w:tr>
      <w:tr>
        <w:tc>
          <w:tcPr>
            <w:tcW w:w="576" w:type="dxa"/>
          </w:tcPr>
          <w:p>
            <w:pPr>
              <w:pStyle w:val="VL0"/>
              <w:numPr>
                <w:numId w:val="2"/>
                <w:ilvl w:val="1"/>
              </w:numPr>
              <w:rPr>
                <w:color w:val="auto"/>
                <w:sz w:val="24"/>
              </w:rPr>
              <w:ind w:left="176" w:hanging="176"/>
            </w:pPr>
            <w:r>
              <w:rPr>
                <w:color w:val="auto"/>
                <w:sz w:val="24"/>
              </w:rPr>
              <w:fldChar w:fldCharType="end"/>
            </w:r>
          </w:p>
        </w:tc>
        <w:tc>
          <w:tcPr>
            <w:tcW w:w="2113" w:type="dxa"/>
          </w:tcPr>
          <w:p>
            <w:pPr>
              <w:pStyle w:val="VL0"/>
              <w:rPr>
                <w:color w:val="auto"/>
                <w:sz w:val="24"/>
              </w:rPr>
            </w:pPr>
            <w:r>
              <w:rPr>
                <w:color w:val="auto"/>
                <w:sz w:val="24"/>
              </w:rPr>
              <w:t xml:space="preserve">Обеспечение исполнения гарантийных обязательств Поставщика</w:t>
            </w:r>
          </w:p>
        </w:tc>
        <w:tc>
          <w:tcPr>
            <w:tcW w:w="6525" w:type="dxa"/>
            <w:gridSpan w:val="3"/>
          </w:tcPr>
          <w:p>
            <w:pPr>
              <w:pStyle w:val="VL0"/>
              <w:rPr>
                <w:color w:val="auto"/>
                <w:sz w:val="24"/>
              </w:rPr>
            </w:pPr>
            <w:r>
              <w:t>​​</w:t>
            </w:r>
          </w:p>
          <w:p>
            <w:pPr>
              <w:pStyle w:val="VL0"/>
              <w:rPr>
                <w:color w:val="auto"/>
                <w:sz w:val="24"/>
              </w:rPr>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6" w:type="dxa"/>
          </w:tcPr>
          <w:p>
            <w:pPr>
              <w:pStyle w:val="VL0"/>
              <w:numPr>
                <w:numId w:val="2"/>
                <w:ilvl w:val="1"/>
              </w:numPr>
              <w:rPr>
                <w:color w:val="auto"/>
                <w:sz w:val="24"/>
              </w:rPr>
              <w:ind w:left="176" w:hanging="176"/>
            </w:pPr>
          </w:p>
        </w:tc>
        <w:tc>
          <w:tcPr>
            <w:tcW w:w="2113" w:type="dxa"/>
          </w:tcPr>
          <w:p>
            <w:pPr>
              <w:pStyle w:val="VL0"/>
              <w:rPr>
                <w:color w:val="auto"/>
                <w:sz w:val="24"/>
              </w:rPr>
            </w:pPr>
            <w:r>
              <w:rPr>
                <w:color w:val="auto"/>
                <w:sz w:val="24"/>
              </w:rPr>
              <w:t>Подсудность</w:t>
            </w:r>
          </w:p>
        </w:tc>
        <w:tc>
          <w:tcPr>
            <w:tcW w:w="6525" w:type="dxa"/>
            <w:gridSpan w:val="3"/>
          </w:tcPr>
          <w:p>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"312" \grammarCase "genitive"</w:instrText>
              <w:fldChar w:fldCharType="separate"/>
            </w:r>
            <w:r>
              <w:rPr>
                <w:color w:val="auto"/>
                <w:sz w:val="24"/>
              </w:rPr>
              <w:t xml:space="preserve">Арбитражного суда Пермского края</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6" w:type="dxa"/>
          </w:tcPr>
          <w:p>
            <w:pPr>
              <w:pStyle w:val="VL0"/>
              <w:numPr>
                <w:numId w:val="2"/>
                <w:ilvl w:val="1"/>
              </w:numPr>
              <w:rPr>
                <w:color w:val="auto"/>
                <w:sz w:val="24"/>
              </w:rPr>
              <w:ind w:left="176" w:hanging="176"/>
            </w:pPr>
          </w:p>
        </w:tc>
        <w:tc>
          <w:tcPr>
            <w:tcW w:w="2113" w:type="dxa"/>
          </w:tcPr>
          <w:p>
            <w:pPr>
              <w:pStyle w:val="VL0"/>
              <w:rPr>
                <w:color w:val="auto"/>
                <w:sz w:val="24"/>
              </w:rPr>
            </w:pPr>
            <w:r>
              <w:rPr>
                <w:color w:val="auto"/>
                <w:sz w:val="24"/>
              </w:rPr>
              <w:t xml:space="preserve">Срок действия Договора</w:t>
            </w:r>
          </w:p>
        </w:tc>
        <w:tc>
          <w:tcPr>
            <w:tcW w:w="6525" w:type="dxa"/>
            <w:gridSpan w:val="3"/>
          </w:tcPr>
          <w:p>
            <w:pPr>
              <w:pStyle w:val="VL0"/>
              <w:rPr>
                <w:color w:val="auto"/>
                <w:sz w:val="24"/>
              </w:rPr>
            </w:pPr>
            <w:r>
              <w:rPr>
                <w:sz w:val="24"/>
              </w:rPr>
              <w:t xml:space="preserve">Договор вступает в силу с даты его подписания и действует </w:t>
            </w:r>
            <w:r>
              <w:rPr>
                <w:sz w:val="24"/>
              </w:rPr>
              <w:fldChar w:fldCharType="begin" w:fldLock="true"/>
              <w:instrText xml:space="preserve">LBVARIABLE \id "273" \grammarCase "nominative" \letterCase "normal" \rounding "none" \dateFormat "dd.mm.yyyy" \moneyFormat "0,000.##" \numeral "cardinal" \numberAsText \unit "календарный день" \useUnit "true"</w:instrText>
              <w:fldChar w:fldCharType="separate"/>
            </w:r>
            <w:r>
              <w:rPr>
                <w:sz w:val="24"/>
              </w:rPr>
              <w:t xml:space="preserve">до 31.05.2027</w:t>
            </w:r>
            <w:r>
              <w:rPr>
                <w:sz w:val="24"/>
              </w:rPr>
              <w:fldChar w:fldCharType="end"/>
            </w:r>
            <w:r>
              <w:rPr>
                <w:sz w:val="24"/>
              </w:rPr>
              <w:t>.</w:t>
            </w:r>
          </w:p>
        </w:tc>
      </w:tr>
    </w:tbl>
    <w:p>
      <w:pPr>
        <w:pStyle w:val="LBGovstyle1"/>
      </w:pPr>
      <w:r>
        <w:t xml:space="preserve">Предмет Договора</w:t>
      </w:r>
    </w:p>
    <w:p>
      <w:pPr>
        <w:pStyle w:val="LBGovstyle2"/>
        <w:rPr>
          <w:lang w:val="ru-RU"/>
        </w:rPr>
      </w:pPr>
      <w:r>
        <w:rPr>
          <w:lang w:val="ru-RU"/>
        </w:rPr>
        <w:t xml:space="preserve">Поставщик обязуется передать Покупателю Товар в собственность в соответствии с Заявками, а Покупатель обязуется принять и оплатить Товар в порядке и на условиях, предусмотренных Договором. </w:t>
      </w:r>
    </w:p>
    <w:p>
      <w:pPr>
        <w:pStyle w:val="aa"/>
        <w:jc w:val="both"/>
        <w:ind w:left="0" w:firstLine="709"/>
        <w:tabs>
          <w:tab w:val="left" w:pos="1276"/>
        </w:tabs>
      </w:pPr>
      <w:r>
        <w:t xml:space="preserve">Под Заявкой понимается подписанное уполномоченным лицом Покупателя указание Поставщику об отгрузке Товара в определенном количестве и ассортименте, составленное по форме Приложения № 2 к Договору и направленное в адрес Поставщика, указанный в разделе 16 Договора. </w:t>
      </w:r>
    </w:p>
    <w:p>
      <w:pPr>
        <w:pStyle w:val="aa"/>
        <w:jc w:val="both"/>
        <w:ind w:left="0" w:firstLine="709"/>
        <w:tabs>
          <w:tab w:val="left" w:pos="1276"/>
        </w:tabs>
      </w:pPr>
      <w:r>
        <w:t xml:space="preserve">Заявка считается принятой к исполнению Поставщиком со дня ее получения Поставщиком.</w:t>
      </w:r>
    </w:p>
    <w:p>
      <w:pPr>
        <w:pStyle w:val="LBGovstyle2"/>
        <w:rPr>
          <w:lang w:val="ru-RU"/>
        </w:rPr>
      </w:pPr>
      <w:r>
        <w:rPr>
          <w:lang w:val="ru-RU"/>
        </w:rPr>
        <w:t xml:space="preserve">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pPr>
        <w:pStyle w:val="LBGovstyle1"/>
      </w:pPr>
      <w:r>
        <w:t xml:space="preserve">Цена Договора и порядок расчетов</w:t>
      </w:r>
    </w:p>
    <w:p>
      <w:pPr>
        <w:pStyle w:val="LBGovstyle2"/>
        <w:rPr>
          <w:lang w:val="ru-RU"/>
        </w:rPr>
      </w:pPr>
      <w:r>
        <w:rPr>
          <w:lang w:val="ru-RU"/>
        </w:rPr>
        <w:t xml:space="preserve">Общая цена Договора указана в пункте 1.3 Договора. Цена за единицу Товара указана в Приложении № 1 к Договору.</w:t>
      </w:r>
    </w:p>
    <w:p>
      <w:pPr>
        <w:pStyle w:val="aa"/>
        <w:jc w:val="both"/>
        <w:ind w:left="0" w:firstLine="709"/>
        <w:tabs>
          <w:tab w:val="left" w:pos="1276"/>
        </w:tabs>
      </w:pPr>
      <w:r>
        <w:fldChar w:fldCharType="begin" w:fldLock="true"/>
        <w:instrText xml:space="preserve">LBVARIABLE \id "2" \displaced</w:instrText>
        <w:fldChar w:fldCharType="separate"/>
      </w:r>
      <w:r>
        <w:t xml:space="preserve">[Покупатель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9"/>
        </w:rPr>
        <w:footnoteReference w:id="11"/>
      </w:r>
      <w:r>
        <w:t>.</w:t>
      </w:r>
      <w:r>
        <w:fldChar w:fldCharType="end"/>
      </w:r>
    </w:p>
    <w:p>
      <w:pPr>
        <w:pStyle w:val="aa"/>
        <w:jc w:val="both"/>
        <w:ind w:left="0" w:firstLine="709"/>
        <w:tabs>
          <w:tab w:val="left" w:pos="1276"/>
        </w:tabs>
      </w:pPr>
      <w:r>
        <w:fldChar w:fldCharType="begin" w:fldLock="true"/>
        <w:instrText xml:space="preserve">LBVARIABLE \id "2" \displaced</w:instrText>
        <w:fldChar w:fldCharType="separate"/>
      </w:r>
      <w:r>
        <w:t xml:space="preserve">[При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9"/>
        </w:rPr>
        <w:footnoteReference w:id="12"/>
      </w:r>
      <w:r>
        <w:t>.</w:t>
      </w:r>
      <w:r>
        <w:fldChar w:fldCharType="end"/>
      </w:r>
    </w:p>
    <w:p>
      <w:pPr>
        <w:pStyle w:val="LBGovstyle2"/>
        <w:rPr>
          <w:lang w:val="ru-RU"/>
        </w:rPr>
      </w:pPr>
      <w:r>
        <w:rPr>
          <w:lang w:val="ru-RU"/>
        </w:rPr>
        <w:t xml:space="preserve">Общая цена Договора, указанная в пункте 1.3 Договора, является максимально возможной суммой, которую Покупатель может выплатить Поставщику, и не является обязательством Покупателя направить Поставщику Заявку или Заявки в количестве, соответствующие данной цене. Покупатель имеет право направить Поставщику любое количество Заявок в пределах общей цены Договора, указанной в пункте 1.3 Договора, при этом оплата Покупателем будет производиться с учетом количества направленных Покупателем Поставщику Заявок и фактического надлежащего исполнения Заявок Поставщиком.</w:t>
      </w:r>
    </w:p>
    <w:p>
      <w:pPr>
        <w:pStyle w:val="LBGovstyle2"/>
        <w:rPr>
          <w:u w:val="single"/>
          <w:lang w:val="ru-RU"/>
        </w:rPr>
      </w:pPr>
      <w:r>
        <w:rPr>
          <w:lang w:val="ru-RU"/>
        </w:rPr>
        <w:t xml:space="preserve">Общая цена Договора (цена за единицу Товара), указанная в пункте 1.3 Договора,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все иные затраты, издержки и расходы Поставщика, связанные с исполнением Договора.</w:t>
      </w:r>
    </w:p>
    <w:p>
      <w:pPr>
        <w:pStyle w:val="LBGovstyle2"/>
        <w:rPr>
          <w:lang w:val="ru-RU"/>
        </w:rPr>
      </w:pPr>
      <w:r>
        <w:rPr>
          <w:lang w:val="ru-RU"/>
        </w:rPr>
        <w:t xml:space="preserve">Поставщик направляет Покупателю счет на оплату в срок, указанный в пункте 1.11 Договора. Оплата Товара производится Покупателем в срок, указанный в пункте 1.12 Договора. </w:t>
      </w:r>
    </w:p>
    <w:p>
      <w:pPr>
        <w:pStyle w:val="LBGovstyle2"/>
        <w:rPr>
          <w:lang w:val="ru-RU"/>
        </w:rPr>
      </w:pPr>
      <w:r>
        <w:rPr>
          <w:lang w:val="ru-RU"/>
        </w:rPr>
        <w:t xml:space="preserve">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или реквизитами, полученными ранее Покупателем от Поставщика, несет Поставщик. </w:t>
      </w:r>
    </w:p>
    <w:p>
      <w:pPr>
        <w:pStyle w:val="LBGovstyle2"/>
        <w:rPr>
          <w:lang w:val="ru-RU"/>
        </w:rPr>
      </w:pPr>
      <w:r>
        <w:rPr>
          <w:lang w:val="ru-RU"/>
        </w:rPr>
        <w:t xml:space="preserve">Обязательства Покупателя по оплате Товара считаются исполненными с даты списания денежных средств с расчетного счета Покупателя.</w:t>
      </w:r>
    </w:p>
    <w:p>
      <w:pPr>
        <w:pStyle w:val="LBGovstyle2"/>
        <w:rPr>
          <w:lang w:val="ru-RU"/>
        </w:rPr>
      </w:pPr>
      <w:r>
        <w:rPr>
          <w:lang w:val="ru-RU"/>
        </w:rPr>
        <w:t xml:space="preserve">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о налогах и сборах.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статей 317.1 Гражданского кодекса Российской Федерации, не начисляются.</w:t>
      </w:r>
    </w:p>
    <w:p>
      <w:pPr>
        <w:pStyle w:val="LBGovstyle1"/>
      </w:pPr>
      <w:r>
        <w:t xml:space="preserve">Сроки, порядок, и условия поставки и приемки Товара</w:t>
      </w:r>
    </w:p>
    <w:p>
      <w:pPr>
        <w:pStyle w:val="LBGovstyle2"/>
        <w:rPr>
          <w:lang w:val="ru-RU"/>
        </w:rPr>
      </w:pPr>
      <w:r>
        <w:rPr>
          <w:lang w:val="ru-RU"/>
        </w:rPr>
        <w:t xml:space="preserve">Поставщик осуществляет поставку Товара Покупателю в соответствии с Заявкой по адресу, указанному в пункте 1.4 Договора, в сроки, указанные в пункте 1.6 Договора.  </w:t>
      </w:r>
    </w:p>
    <w:p>
      <w:pPr>
        <w:pStyle w:val="LBGovstyle2"/>
        <w:rPr>
          <w:lang w:val="ru-RU"/>
        </w:rPr>
      </w:pPr>
      <w:r>
        <w:rPr>
          <w:lang w:val="ru-RU"/>
        </w:rPr>
        <w:t xml:space="preserve">Поставщик осуществляет доставку Товара способом, указанным в пункте 1.7 Договора. </w:t>
      </w:r>
    </w:p>
    <w:p>
      <w:pPr>
        <w:pStyle w:val="LBGovstyle2"/>
        <w:rPr>
          <w:lang w:val="ru-RU"/>
        </w:rPr>
      </w:pPr>
      <w:r>
        <w:rPr>
          <w:lang w:val="ru-RU"/>
        </w:rPr>
        <w:t xml:space="preserve">Поставщик в порядке, предусмотренном пунктом 14.3 Договора, извещает Покупателя о дате и времени поставки Товара в срок, указанный в пункте 1.5 Договора. </w:t>
      </w:r>
      <w:r>
        <w:rPr>
          <w:lang w:val="ru-RU"/>
        </w:rPr>
        <w:fldChar w:fldCharType="begin" w:fldLock="true"/>
        <w:instrText xml:space="preserve">LBVARIABLE \id "485"</w:instrText>
        <w:fldChar w:fldCharType="separate"/>
      </w:r>
      <w:r>
        <w:rPr>
          <w:lang w:val="ru-RU"/>
        </w:rPr>
        <w:t xml:space="preserve">Извещение должно быть направлено в адрес Покупателя в соответствии со следующими контактными данными: </w:t>
      </w:r>
      <w:r>
        <w:rPr>
          <w:lang w:val="ru-RU"/>
        </w:rPr>
        <w:fldChar w:fldCharType="begin" w:fldLock="true"/>
        <w:instrText xml:space="preserve">LBVARIABLE \id "486"</w:instrText>
        <w:fldChar w:fldCharType="separate"/>
      </w:r>
      <w:r>
        <w:rPr>
          <w:lang w:val="ru-RU"/>
        </w:rPr>
        <w:t xml:space="preserve">указанными в разделе 16 Договора</w:t>
      </w:r>
      <w:r>
        <w:rPr>
          <w:lang w:val="ru-RU"/>
        </w:rPr>
        <w:fldChar w:fldCharType="end"/>
      </w:r>
      <w:r>
        <w:rPr>
          <w:lang w:val="ru-RU"/>
        </w:rPr>
        <w:fldChar w:fldCharType="end"/>
      </w:r>
      <w:r>
        <w:rPr>
          <w:lang w:val="ru-RU"/>
        </w:rPr>
        <w:t>.</w:t>
      </w:r>
    </w:p>
    <w:p>
      <w:pPr>
        <w:pStyle w:val="LBGovstyle2"/>
        <w:rPr>
          <w:lang w:val="ru-RU"/>
        </w:rPr>
      </w:pPr>
      <w:r>
        <w:rPr>
          <w:lang w:val="ru-RU"/>
        </w:rPr>
        <w:t xml:space="preserve">Покупатель должен в порядке, предусмотренном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pPr>
        <w:pStyle w:val="LBGovstyle2"/>
        <w:rPr>
          <w:lang w:val="ru-RU"/>
        </w:rPr>
      </w:pPr>
      <w:r>
        <w:rPr>
          <w:lang w:val="ru-RU"/>
        </w:rPr>
        <w:t xml:space="preserve">Разгрузочные работы в месте доставки Товара осуществляются силами Поставщика.</w:t>
      </w:r>
    </w:p>
    <w:p>
      <w:pPr>
        <w:pStyle w:val="LBGovstyle2"/>
        <w:rPr>
          <w:lang w:val="ru-RU"/>
        </w:rPr>
      </w:pPr>
      <w:r>
        <w:rPr>
          <w:lang w:val="ru-RU"/>
        </w:rPr>
        <w:t xml:space="preserve">Поставка Товара осуществляется путем передачи Поставщиком Товара, подписанной Поставщиком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(если применимо) и иных документов, указанных в пункте 1.2 Договора.</w:t>
      </w:r>
    </w:p>
    <w:p>
      <w:pPr>
        <w:pStyle w:val="LBGovstyle2"/>
        <w:rPr>
          <w:lang w:val="ru-RU"/>
        </w:rPr>
      </w:pPr>
      <w:bookmarkStart w:id="1" w:name="_Ref383619010"/>
      <w:r>
        <w:rPr>
          <w:lang w:val="ru-RU"/>
        </w:rPr>
        <w:t xml:space="preserve">Покупатель осуществляет приемку Товара на соответствие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о качестве, количестве, ассортименте, комплектности, технических требований, требований к безопасности, требований к размеру, состоянию тары и (или) упаковки, состоянию и содержанию маркировки</w:t>
      </w:r>
      <w:bookmarkEnd w:id="1"/>
      <w:r>
        <w:rPr>
          <w:lang w:val="ru-RU"/>
        </w:rPr>
        <w:t xml:space="preserve">, а также проверяет наличие документов Товар, указанных в пункте 1.2 Договора.</w:t>
      </w:r>
    </w:p>
    <w:p>
      <w:pPr>
        <w:pStyle w:val="aa"/>
        <w:jc w:val="both"/>
        <w:ind w:left="0" w:firstLine="709"/>
      </w:pPr>
      <w:r>
        <w:t xml:space="preserve">Для проверки Товара в части его соответствия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Покупатель вправе провести экспертизу. Экспертиза Товара может проводиться Покупателем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Товара осуществляется Покупателем в срок, установленный пунктом 1.8 Договора. Указанный срок может продлеваться на срок проведения экспертизы, если Покупателем принято решение о проведении экспертизы Товара. </w:t>
      </w:r>
    </w:p>
    <w:p>
      <w:pPr>
        <w:pStyle w:val="LBGovstyle2"/>
        <w:rPr>
          <w:lang w:val="ru-RU"/>
        </w:rPr>
      </w:pPr>
      <w:r>
        <w:rPr>
          <w:lang w:val="ru-RU"/>
        </w:rPr>
        <w:t xml:space="preserve">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pPr>
        <w:pStyle w:val="LBGovstyle2"/>
        <w:rPr>
          <w:lang w:val="ru-RU"/>
        </w:rPr>
      </w:pPr>
      <w:r>
        <w:rPr>
          <w:lang w:val="ru-RU"/>
        </w:rPr>
        <w:t xml:space="preserve">По результатам приемки Покупателем принимается одно из следующих решений:</w:t>
      </w:r>
    </w:p>
    <w:p>
      <w:pPr>
        <w:pStyle w:val="LBGovstyle5"/>
        <w:rPr>
          <w:lang w:val="ru-RU"/>
        </w:rPr>
      </w:pPr>
      <w:r>
        <w:rPr>
          <w:lang w:val="ru-RU"/>
        </w:rPr>
        <w:t xml:space="preserve">Товар поставлен надлежащим образом в соответствии с условиями Договора, в том числе условиями Заявки, Спецификации, Технического задания (если применимо),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Покупатель не имеет замечаний к поставленному Товару. В этом случае Товар подлежит приемке;</w:t>
      </w:r>
    </w:p>
    <w:p>
      <w:pPr>
        <w:pStyle w:val="LBGovstyle5"/>
        <w:rPr>
          <w:lang w:val="ru-RU"/>
        </w:rPr>
      </w:pPr>
      <w:r>
        <w:rPr>
          <w:lang w:val="ru-RU"/>
        </w:rPr>
        <w:t xml:space="preserve">Товар поставлен с нарушением условий Договора, в том числе условий Заявки, Спецификации, Технического задания (если применимо), иных приложений к Договору, а также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о качестве, количестве, ассортименте, комплектности, технических требований, требований к безопасности, требований к размеру, состоянию тары и (или) упаковки, состоянию и содержанию маркировки,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по мнению Покупателя, его приемке. В этом случае Покупатель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При этом Покупатель вправе в зависимости от допущенного Поставщиком нарушения вправе принять одно из решений в соответствии со статьями 466, 468, 475, 480, 482, 518, 519, 520 Гражданского кодекса Российской Федерации;</w:t>
      </w:r>
    </w:p>
    <w:p>
      <w:pPr>
        <w:pStyle w:val="LBGovstyle5"/>
        <w:rPr>
          <w:lang w:val="ru-RU"/>
        </w:rPr>
      </w:pPr>
      <w:r>
        <w:rPr>
          <w:lang w:val="ru-RU"/>
        </w:rPr>
        <w:t xml:space="preserve">Товар соответствует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w:t>
      </w:r>
    </w:p>
    <w:p>
      <w:pPr>
        <w:pStyle w:val="LBGovstyle5"/>
        <w:rPr>
          <w:lang w:val="ru-RU"/>
        </w:rPr>
      </w:pPr>
      <w:r>
        <w:rPr>
          <w:lang w:val="ru-RU"/>
        </w:rPr>
        <w:t xml:space="preserve">Товар не поставлен Поставщиком или поставлен с существенным нарушением условий Договора, в том числе условий Заявки, Спецификации, Технического задания (если применимо), иных приложений к Договору, которые влекут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pPr>
        <w:pStyle w:val="LBGovstyle5"/>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не поставленным. Покупатель устанавливает Поставщику срок для устранения допущенных нарушений.</w:t>
      </w:r>
    </w:p>
    <w:p>
      <w:pPr>
        <w:pStyle w:val="aa"/>
        <w:jc w:val="both"/>
        <w:ind w:left="0" w:firstLine="709"/>
      </w:pPr>
      <w:r>
        <w:t xml:space="preserve">При принятии решений, указанных в подпунктах (ii) – (v) настоящего пункта, Поставщик вправе взыскать с Поставщика неустойку, предусмотренную Договором, убытки.</w:t>
      </w:r>
    </w:p>
    <w:p>
      <w:pPr>
        <w:pStyle w:val="aa"/>
        <w:jc w:val="both"/>
        <w:ind w:left="0" w:firstLine="709"/>
      </w:pPr>
      <w:r>
        <w:t xml:space="preserve">Покупатель может воспользоваться иными правами, предоставляемыми покупателям действующим законодательством Российской Федерации, иными нормативными правовыми актами Российской Федерации при поставке товаров, не соответствующих условиям договоров поставки, требованиям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После устранения Поставщиком недостатков приемка Товара осуществляется в порядке, предусмотренном настоящим разделом Договора.</w:t>
      </w:r>
    </w:p>
    <w:p>
      <w:pPr>
        <w:pStyle w:val="LBGovstyle2"/>
        <w:rPr>
          <w:lang w:val="ru-RU"/>
        </w:rPr>
      </w:pPr>
      <w:r>
        <w:rPr>
          <w:lang w:val="ru-RU"/>
        </w:rPr>
        <w:t xml:space="preserve">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1.8 Договора.</w:t>
      </w:r>
    </w:p>
    <w:p>
      <w:pPr>
        <w:pStyle w:val="LBGovstyle2"/>
        <w:rPr>
          <w:lang w:val="ru-RU"/>
        </w:rPr>
      </w:pPr>
      <w:r>
        <w:rPr>
          <w:lang w:val="ru-RU"/>
        </w:rPr>
        <w:t xml:space="preserve">Стороны соглашаются, что датой поставки считается дата подписания обеими Сторонами товарной накладной по форме ТОРГ-12/УПД.</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по форме ТОРГ-12/УПД без замечаний.</w:t>
      </w:r>
    </w:p>
    <w:p>
      <w:pPr>
        <w:pStyle w:val="LBGovstyle2"/>
        <w:rPr>
          <w:lang w:val="ru-RU"/>
        </w:rPr>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Поставщиком.</w:t>
      </w:r>
    </w:p>
    <w:p>
      <w:pPr>
        <w:pStyle w:val="LBGovstyle2"/>
        <w:rPr>
          <w:lang w:val="ru-RU"/>
        </w:rPr>
      </w:pPr>
      <w:r>
        <w:rPr>
          <w:lang w:val="ru-RU"/>
        </w:rPr>
        <w:t xml:space="preserve">В случае, указанном в пункте 4.15 Договора, Поставщик обязан в течение 5 (Пяти) рабочих дней со дня получения уведомления Покупателя об отказе принимать Товар, вывезти Товар или распорядиться Товаром по своему усмотрению, при этом все издержки и убытки, понесённые Покупателем, возмещаются Поставщиком. В случае если Поставщик в срок, указанный в настоящем пункте, не вывезет Товар или не распорядиться им, Покупатель вправе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pPr>
        <w:pStyle w:val="LBGovstyle2"/>
        <w:rPr>
          <w:lang w:val="ru-RU"/>
        </w:rPr>
      </w:pPr>
      <w:r>
        <w:rPr>
          <w:lang w:val="ru-RU"/>
        </w:rPr>
        <w:t xml:space="preserve">В случае досрочной поставки Товара по Договору Покупатель вправе принять поставленный Товар в соответствии с настоящим разделом Договора.</w:t>
      </w:r>
    </w:p>
    <w:p>
      <w:pPr>
        <w:pStyle w:val="LBGovstyle2"/>
        <w:rPr>
          <w:lang w:val="ru-RU"/>
        </w:rPr>
      </w:pPr>
      <w:r>
        <w:rPr>
          <w:lang w:val="ru-RU"/>
        </w:rPr>
        <w:t xml:space="preserve">У Поставщика не возникает право залога на Товар после его передачи Покупателю.</w:t>
      </w:r>
    </w:p>
    <w:p>
      <w:pPr>
        <w:pStyle w:val="aa"/>
        <w:jc w:val="both"/>
        <w:ind w:left="0" w:firstLine="709"/>
      </w:pPr>
      <w:r>
        <w:t>​​</w:t>
      </w:r>
    </w:p>
    <w:p>
      <w:pPr>
        <w:pStyle w:val="LBGovstyle1"/>
      </w:pPr>
      <w:r>
        <w:t xml:space="preserve">Права и обязанности Сторон</w:t>
      </w:r>
    </w:p>
    <w:p>
      <w:pPr>
        <w:pStyle w:val="LBGovstyle2"/>
        <w:rPr>
          <w:lang w:val="ru-RU"/>
        </w:rPr>
      </w:pPr>
      <w:r>
        <w:rPr>
          <w:lang w:val="ru-RU"/>
        </w:rPr>
        <w:t xml:space="preserve">Поставщик обязан:</w:t>
      </w:r>
    </w:p>
    <w:p>
      <w:pPr>
        <w:pStyle w:val="LBGovstyle3"/>
        <w:rPr>
          <w:lang w:val="ru-RU"/>
        </w:rPr>
      </w:pPr>
      <w:r>
        <w:rPr>
          <w:lang w:val="ru-RU"/>
        </w:rPr>
        <w:t xml:space="preserve">поставить Товар в соответствии с условиями Договора, в том числе условиями Заявок, Технического задания, иных приложений к Договору, а также в соответствии с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иными нормативными правовыми актами Российской Федерации иными обязательными правилами и требованиями;</w:t>
      </w:r>
    </w:p>
    <w:p>
      <w:pPr>
        <w:pStyle w:val="LBGovstyle3"/>
        <w:rPr>
          <w:lang w:val="ru-RU"/>
        </w:rPr>
      </w:pPr>
      <w:r>
        <w:rPr>
          <w:lang w:val="ru-RU"/>
        </w:rPr>
        <w:t xml:space="preserve">обеспечить за свой счет восполнение недопоставки Товара, устранение выявленных недостатков Товара, замену, доукомплектование, затаривание Товара, упаковку, замену ненадлежащей тары и (или) упаковки в порядке и на условиях, предусмотренных настоящим Договором;</w:t>
      </w:r>
    </w:p>
    <w:p>
      <w:pPr>
        <w:pStyle w:val="LBGovstyle3"/>
        <w:rPr>
          <w:lang w:val="ru-RU"/>
        </w:rPr>
      </w:pPr>
      <w:r>
        <w:rPr>
          <w:lang w:val="ru-RU"/>
        </w:rPr>
        <w:t xml:space="preserve">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pPr>
        <w:pStyle w:val="LBGovstyle3"/>
        <w:rPr>
          <w:lang w:val="ru-RU"/>
        </w:rPr>
      </w:pPr>
      <w:r>
        <w:rPr>
          <w:lang w:val="ru-RU"/>
        </w:rPr>
        <w:t xml:space="preserve">в порядке, предусмотренном пунктом 14.3 Договора, уведомить Покупателя о получении Заявки не позднее 2 (Двух) рабочих дней с даты получения Заявки. При неисполнении Поставщиком обязанности об уведомлении Покупателя о получении Заявки, Заявка считается полученной и подлежащей исполнению по истечении 2 (Двух) рабочих дней с даты ее направления Покупателем Поставщику при условии отправки Заявки на авторизованный адрес Поставщика, указанный в Разделе 16 Договора;</w:t>
      </w:r>
    </w:p>
    <w:p>
      <w:pPr>
        <w:pStyle w:val="LBGovstyle3"/>
        <w:rPr>
          <w:lang w:val="ru-RU"/>
        </w:rPr>
      </w:pPr>
      <w:r>
        <w:rPr>
          <w:lang w:val="ru-RU"/>
        </w:rPr>
        <w:t xml:space="preserve">известить Покупателя о дате и времени доставки Товара в соответствии с пунктом 4.3 Договора;</w:t>
      </w:r>
    </w:p>
    <w:p>
      <w:pPr>
        <w:pStyle w:val="LBGovstyle3"/>
        <w:rPr>
          <w:lang w:val="ru-RU"/>
        </w:rPr>
      </w:pPr>
      <w:r>
        <w:rPr>
          <w:lang w:val="ru-RU"/>
        </w:rPr>
        <w:t xml:space="preserve">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pPr>
        <w:pStyle w:val="LBGovstyle3"/>
        <w:rPr>
          <w:lang w:val="ru-RU"/>
        </w:rPr>
      </w:pPr>
      <w:r>
        <w:rPr>
          <w:lang w:val="ru-RU"/>
        </w:rPr>
        <w:t xml:space="preserve">незамедлительно предоставлять Покупателю информацию о смене режима налогообложения или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pPr>
        <w:pStyle w:val="LBGovstyle3"/>
        <w:rPr>
          <w:lang w:val="ru-RU"/>
        </w:rPr>
      </w:pPr>
      <w:r>
        <w:rPr>
          <w:lang w:val="ru-RU"/>
        </w:rPr>
        <w:t xml:space="preserve">не передавать оригиналы или копии документов, полученных</w:t>
      </w:r>
      <w:r>
        <w:rPr>
          <w:lang w:val="ru-RU"/>
        </w:rPr>
        <w:br/>
      </w:r>
      <w:r>
        <w:rPr>
          <w:lang w:val="ru-RU"/>
        </w:rPr>
        <w:t xml:space="preserve">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pPr>
        <w:pStyle w:val="LBGovstyle3"/>
        <w:rPr>
          <w:lang w:val="ru-RU"/>
        </w:rPr>
      </w:pPr>
      <w:r>
        <w:rPr>
          <w:lang w:val="ru-RU"/>
        </w:rPr>
        <w:t xml:space="preserve">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pPr>
        <w:pStyle w:val="LBGovstyle3"/>
        <w:rPr>
          <w:lang w:val="ru-RU"/>
        </w:rPr>
      </w:pPr>
      <w:r>
        <w:rPr>
          <w:lang w:val="ru-RU"/>
        </w:rPr>
        <w:fldChar w:fldCharType="begin" w:fldLock="true"/>
        <w:instrText xml:space="preserve">LBVARIABLE \id "2" \displaced</w:instrText>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true"/>
        <w:instrText xml:space="preserve">LBVARIABLE \id "368" \dateFormat "dd.MM.yyyy" \moneyFormat "0,000.00 (ISpell) I$$$$ .00 F$$"</w:instrText>
        <w:fldChar w:fldCharType="separate"/>
      </w:r>
      <w:r>
        <w:rPr>
          <w:lang w:val="ru-RU"/>
        </w:rPr>
        <w:t>4</w:t>
      </w:r>
      <w:r>
        <w:rPr>
          <w:lang w:val="ru-RU"/>
        </w:rPr>
        <w:fldChar w:fldCharType="end"/>
      </w:r>
      <w:r>
        <w:rPr>
          <w:lang w:val="ru-RU"/>
        </w:rPr>
        <w:t xml:space="preserve"> к Договору.];</w:t>
      </w:r>
      <w:r>
        <w:rPr>
          <w:vertAlign w:val="superscript"/>
          <w:lang w:val="ru-RU"/>
        </w:rPr>
        <w:footnoteReference w:id="13"/>
      </w:r>
      <w:r>
        <w:rPr>
          <w:lang w:val="ru-RU"/>
        </w:rPr>
        <w:t>​​</w:t>
      </w:r>
      <w:r>
        <w:rPr>
          <w:lang w:val="ru-RU"/>
        </w:rPr>
        <w:fldChar w:fldCharType="end"/>
      </w:r>
    </w:p>
    <w:p>
      <w:pPr>
        <w:pStyle w:val="LBGovstyle3"/>
        <w:rPr>
          <w:lang w:val="ru-RU"/>
        </w:rPr>
      </w:pPr>
      <w:r>
        <w:rPr>
          <w:lang w:val="ru-RU"/>
        </w:rPr>
        <w:t xml:space="preserve">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pPr>
        <w:pStyle w:val="LBGovstyle3"/>
        <w:rPr>
          <w:lang w:val="ru-RU"/>
        </w:rPr>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Декларацию о соответствии (или Сертификат соответствия);</w:t>
      </w:r>
    </w:p>
    <w:p>
      <w:pPr>
        <w:pStyle w:val="LBGovstyle3"/>
        <w:rPr>
          <w:lang w:val="ru-RU"/>
        </w:rPr>
      </w:pPr>
      <w:r>
        <w:rPr>
          <w:lang w:val="ru-RU"/>
        </w:rPr>
        <w:t xml:space="preserve"> 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684"/>
        <w:contextualSpacing/>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549"/>
        <w:contextualSpacing/>
      </w:pPr>
      <w:r>
        <w:t xml:space="preserve">нести полную ответственность за действия привлечённых Поставщиком соисполнителей как за собственные действия;</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549"/>
        <w:contextualSpacing/>
      </w:pPr>
      <w:r>
        <w:t xml:space="preserve">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549"/>
        <w:contextualSpacing/>
      </w:pPr>
      <w: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BulletListFooterTextnumberedParagraphedeliste1lp1ListParagraphNumBullet1TableNumberParagraphBulletNumberBulletrListParagraph1ListParagraph2ListParagraph21Listeafsnit1PargrafodaLista1B"/>
        <w:numPr>
          <w:numId w:val="4"/>
          <w:ilvl w:val="2"/>
        </w:numPr>
        <w:jc w:val="both"/>
        <w:ind w:firstLine="709"/>
        <w:contextualSpacing/>
      </w:pPr>
      <w: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Pr>
          <w:color w:val="000000"/>
        </w:rPr>
        <w:t xml:space="preserve">электронного документооборота на условиях и по форме, предложенной Покупателем</w:t>
      </w:r>
      <w:r>
        <w:t>;</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Поставщик вправе:</w:t>
      </w:r>
    </w:p>
    <w:p>
      <w:pPr>
        <w:pStyle w:val="LBGovstyle3"/>
        <w:rPr>
          <w:lang w:val="ru-RU"/>
        </w:rPr>
      </w:pPr>
      <w:r>
        <w:rPr>
          <w:lang w:val="ru-RU"/>
        </w:rPr>
        <w:t xml:space="preserve">требовать от Покупателя произвести приемку Товара в порядке и в сроки, предусмотренные Договором;</w:t>
      </w:r>
    </w:p>
    <w:p>
      <w:pPr>
        <w:pStyle w:val="LBGovstyle3"/>
        <w:rPr>
          <w:lang w:val="ru-RU"/>
        </w:rPr>
      </w:pPr>
      <w:r>
        <w:rPr>
          <w:lang w:val="ru-RU"/>
        </w:rPr>
        <w:t xml:space="preserve">требовать своевременной оплаты на условиях, установленных Договором, надлежащим образом поставленного и принятого Покупателем Товара;</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Покупатель обязуется:</w:t>
      </w:r>
    </w:p>
    <w:p>
      <w:pPr>
        <w:pStyle w:val="LBGovstyle3"/>
        <w:rPr>
          <w:lang w:val="ru-RU"/>
        </w:rPr>
      </w:pPr>
      <w:r>
        <w:rPr>
          <w:lang w:val="ru-RU"/>
        </w:rPr>
        <w:t xml:space="preserve">обеспечить своевременную приемку и оплату поставленного Товара, соответствующего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в порядке и сроки, предусмотренные Договором;</w:t>
      </w:r>
    </w:p>
    <w:p>
      <w:pPr>
        <w:pStyle w:val="LBGovstyle3"/>
        <w:rPr>
          <w:lang w:val="ru-RU"/>
        </w:rPr>
      </w:pPr>
      <w:r>
        <w:rPr>
          <w:lang w:val="ru-RU"/>
        </w:rPr>
        <w:t xml:space="preserve">обеспечить сохранность конфиденциальной информации Поставщика, ставшей известной Покупателю в ходе исполнения Договора;</w:t>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Покупатель вправе:</w:t>
      </w:r>
    </w:p>
    <w:p>
      <w:pPr>
        <w:pStyle w:val="LBGovstyle3"/>
        <w:rPr>
          <w:lang w:val="ru-RU"/>
        </w:rPr>
      </w:pPr>
      <w:r>
        <w:rPr>
          <w:lang w:val="ru-RU"/>
        </w:rPr>
        <w:t xml:space="preserve">требовать от Поставщика надлежащего исполнения обязательств, предусмотренных Договором;</w:t>
      </w:r>
    </w:p>
    <w:p>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4 и 6 Договора;</w:t>
      </w:r>
    </w:p>
    <w:p>
      <w:pPr>
        <w:pStyle w:val="LBGovstyle3"/>
        <w:rPr>
          <w:lang w:val="ru-RU"/>
        </w:rPr>
      </w:pPr>
      <w:r>
        <w:rPr>
          <w:lang w:val="ru-RU"/>
        </w:rPr>
        <w:t xml:space="preserve">осуществлять иные права, предоставленные Покупателю статьями 466, 468, 475, 480, 482, 518, 519, 520 Гражданского кодекса Российской Федерации;</w:t>
      </w:r>
    </w:p>
    <w:p>
      <w:pPr>
        <w:pStyle w:val="LBGovstyle3"/>
        <w:rPr>
          <w:lang w:val="ru-RU"/>
        </w:rPr>
      </w:pPr>
      <w:r>
        <w:rPr>
          <w:lang w:val="ru-RU"/>
        </w:rPr>
        <w:t xml:space="preserve">проверять ход и качество исполнения Поставщиком условий настоящего Договора;</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Товара, не соответствующего условиям Договора;</w:t>
      </w:r>
    </w:p>
    <w:p>
      <w:pPr>
        <w:pStyle w:val="LBGovstyle3"/>
        <w:rPr>
          <w:lang w:val="ru-RU"/>
        </w:rPr>
      </w:pPr>
      <w:r>
        <w:rPr>
          <w:lang w:val="ru-RU"/>
        </w:rPr>
        <w:t xml:space="preserve">не возвращать Поставщику многооборотную тару или упаковку стоимость, которой включена в общую цену Товара (цену за единицу Товара) и в которой Товар поставляется, а Поставщик не вправе требовать от Покупателя возврата многооборотной тары;</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условиям Договора, в том числе условиям Заявок,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BulletListFooterTextnumberedParagraphedeliste1lp1ListParagraphNumBullet1TableNumberParagraphBulletNumberBulletrListParagraph1ListParagraph2ListParagraph21Listeafsnit1PargrafodaLista1B"/>
        <w:numPr>
          <w:numId w:val="4"/>
          <w:ilvl w:val="2"/>
        </w:numPr>
        <w:jc w:val="both"/>
        <w:ind w:firstLine="709"/>
        <w:spacing w:line="240" w:lineRule="auto"/>
        <w:contextualSpacing/>
      </w:pPr>
      <w:r>
        <w:t xml:space="preserve">Для подтверждения кода вида медицинских товаров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15.09.2008 № 688 «Об утверждении перечней кодов медицинских товаров облагаемых НДС по ставке 10%», и для подтверждения кода вида медицинских товаров утвержденных Постановлением Правительства РФ от 30.09.2015 № 1042 «О перечне медицинских товаров, реализация которых на территории РФ не подлежит обложению НДС», требовать от Поставщика предоставить Покупателю Декларацию о соответствии (или Сертификат соответствия);</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Товара</w:t>
      </w:r>
    </w:p>
    <w:p>
      <w:pPr>
        <w:pStyle w:val="LBGovstyle2"/>
        <w:rPr>
          <w:i/>
          <w:lang w:val="ru-RU"/>
        </w:rPr>
      </w:pPr>
      <w:r>
        <w:rPr>
          <w:lang w:val="ru-RU"/>
        </w:rPr>
        <w:t xml:space="preserve">Поставляемый Товар должен соответствовать условиям Договора, в том числе условиям Заявок,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 требованиям документов, указанных в пункте 1.1. Договора.</w:t>
      </w:r>
    </w:p>
    <w:p>
      <w:pPr>
        <w:pStyle w:val="LBGovstyle2"/>
        <w:rPr>
          <w:lang w:val="ru-RU"/>
        </w:rPr>
      </w:pPr>
      <w:r>
        <w:rPr>
          <w:lang w:val="ru-RU"/>
        </w:rPr>
        <w:fldChar w:fldCharType="begin" w:fldLock="true"/>
        <w:instrText xml:space="preserve">LBVARIABLE \id "206" \displaced</w:instrText>
        <w:fldChar w:fldCharType="separate"/>
      </w:r>
      <w:r>
        <w:rPr>
          <w:lang w:val="ru-RU"/>
        </w:rPr>
        <w:t xml:space="preserve">Гарантийный срок на Товар, установленный Поставщиком, указан в пункте 1.10 Договора и исчисляется с момента подписания Сторонами товарной накладной по форме ТОРГ-12/УПД. </w:t>
      </w:r>
    </w:p>
    <w:p>
      <w:pPr>
        <w:pStyle w:val="LBGovstyle2"/>
        <w:rPr>
          <w:lang w:val="ru-RU"/>
        </w:rPr>
      </w:pPr>
      <w:r>
        <w:rPr>
          <w:lang w:val="ru-RU"/>
        </w:rPr>
        <w:t xml:space="preserve">При обнаружении недостатков Товара в период гарантийного срока, возникших по независящим от Покупателя причинам, Поставщик обязан за свой счет выполнить действия, установленные пунктом 1.10 Договора</w:t>
      </w:r>
      <w:r>
        <w:rPr>
          <w:lang w:val="ru-RU"/>
        </w:rPr>
        <w:fldChar w:fldCharType="begin" w:fldLock="true"/>
        <w:instrText xml:space="preserve">LBVARIABLE \id "210"</w:instrText>
        <w:fldChar w:fldCharType="separate"/>
      </w:r>
      <w:r>
        <w:rPr>
          <w:lang w:val="ru-RU"/>
        </w:rPr>
        <w:t xml:space="preserve">, в срок, установленный пунктом 1.9 Договора</w:t>
      </w:r>
      <w:r>
        <w:rPr>
          <w:lang w:val="ru-RU"/>
        </w:rPr>
        <w:fldChar w:fldCharType="end"/>
      </w:r>
      <w:r>
        <w:rPr>
          <w:lang w:val="ru-RU"/>
        </w:rPr>
        <w:t>.</w:t>
      </w:r>
    </w:p>
    <w:p>
      <w:pPr>
        <w:pStyle w:val="aa"/>
        <w:jc w:val="both"/>
        <w:ind w:left="0" w:firstLine="709"/>
        <w:tabs>
          <w:tab w:val="left" w:pos="1276"/>
        </w:tabs>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на замененную или отремонтированную часть Товара должен составлять не менее срока, указанного в пункте 1.10 Договора. </w:t>
      </w:r>
    </w:p>
    <w:p>
      <w:pPr>
        <w:pStyle w:val="aa"/>
        <w:jc w:val="both"/>
        <w:ind w:left="0" w:firstLine="709"/>
        <w:tabs>
          <w:tab w:val="left" w:pos="1276"/>
        </w:tabs>
      </w:pPr>
      <w:r>
        <w:t xml:space="preserve">Все сопутствующие гарантийному обслуживанию мероприятия (в том числе, но не исключительно, доставка, погрузка, разгрузка) осуществляются силами и за счет Поставщика.</w:t>
      </w:r>
      <w:r>
        <w:fldChar w:fldCharType="end"/>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Покупатель имеет право на удержание суммы начисленной Поставщику неустойки (пеней, штрафов)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Поставщика, отсутствие на рынке нужных для исполнения обязательств товаров, работ, услуг, отсутствие у Поставщика необходимых денежных средств.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"243"</w:instrText>
        <w:fldChar w:fldCharType="separate"/>
      </w:r>
      <w:r>
        <w:rPr>
          <w:lang w:val="ru-RU"/>
        </w:rPr>
        <w:t xml:space="preserve">Обеспечение исполнения Договора распространяется на обязательства Поставщика (кроме гарантийных обязательств), предусмотренные пунктом 1.15 Договора, в случае неисполнения обязательств по Договору, в том числе обязательства по уплате неустоек (штрафов, пеней), предусмотренных Договором, а также убытков и иных платежей, подлежащих уплате Покупателю в связи с неисполнением или ненадлежащем исполнением Поставщиком обязательств по Договору.</w:t>
      </w:r>
      <w:r>
        <w:rPr>
          <w:lang w:val="ru-RU"/>
        </w:rPr>
        <w:fldChar w:fldCharType="end"/>
      </w:r>
    </w:p>
    <w:p>
      <w:pPr>
        <w:pStyle w:val="LBGovstyle2"/>
        <w:rPr>
          <w:lang w:val="ru-RU"/>
        </w:rPr>
      </w:pPr>
      <w:r>
        <w:rPr>
          <w:lang w:val="ru-RU"/>
        </w:rPr>
        <w:fldChar w:fldCharType="begin" w:fldLock="true"/>
        <w:instrText xml:space="preserve">LBVARIABLE \id "258"</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"298" \displaced</w:instrText>
        <w:fldChar w:fldCharType="separate"/>
      </w:r>
      <w:r>
        <w:rPr>
          <w:lang w:val="ru-RU"/>
        </w:rPr>
        <w:t xml:space="preserve">В случае если обеспечение исполнения Договора, представленное Поставщиком, перестало действовать, Покупатель вправе принять исполнение обязательств по Договору при условии предоставления Поставщиком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Поставщиком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Поставщик не представил взамен новое обеспечение исполнения Договора, Покупатель вправе расторгнуть Договор в одностороннем внесудебном порядке с взысканием с Поставщика штрафной неустойки в размере обеспечения исполнения Договора. </w:t>
      </w:r>
    </w:p>
    <w:p>
      <w:pPr>
        <w:pStyle w:val="LBGovstyle2"/>
        <w:rPr>
          <w:lang w:val="ru-RU"/>
        </w:rPr>
      </w:pPr>
      <w:r>
        <w:rPr>
          <w:lang w:val="ru-RU"/>
        </w:rPr>
        <w:t xml:space="preserve">Поставщик при исполнении Договора вправе предоставить Покупателю </w:t>
      </w:r>
      <w:r>
        <w:rPr>
          <w:lang w:val="ru-RU"/>
        </w:rPr>
        <w:fldChar w:fldCharType="begin" w:fldLock="true"/>
        <w:instrText xml:space="preserve">LBVARIABLE \id "243"</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исполненных обязательств, предусмотренных Договором, взамен ранее предоставленного </w:t>
      </w:r>
      <w:r>
        <w:rPr>
          <w:lang w:val="ru-RU"/>
        </w:rPr>
        <w:fldChar w:fldCharType="begin" w:fldLock="true"/>
        <w:instrText xml:space="preserve">LBVARIABLE \id "243"</w:instrText>
        <w:fldChar w:fldCharType="separate"/>
      </w:r>
      <w:r>
        <w:rPr>
          <w:lang w:val="ru-RU"/>
        </w:rPr>
        <w:t xml:space="preserve">обеспечения исполнения Договора</w:t>
      </w:r>
      <w:r>
        <w:rPr>
          <w:lang w:val="ru-RU"/>
        </w:rPr>
        <w:fldChar w:fldCharType="end"/>
      </w:r>
      <w:r>
        <w:rPr>
          <w:lang w:val="ru-RU"/>
        </w:rPr>
        <w:t xml:space="preserve">. При этом может быть изменен способ </w:t>
      </w:r>
      <w:r>
        <w:rPr>
          <w:lang w:val="ru-RU"/>
        </w:rPr>
        <w:fldChar w:fldCharType="begin" w:fldLock="true"/>
        <w:instrText xml:space="preserve">LBVARIABLE \id "243"</w:instrText>
        <w:fldChar w:fldCharType="separate"/>
      </w:r>
      <w:r>
        <w:rPr>
          <w:lang w:val="ru-RU"/>
        </w:rPr>
        <w:t xml:space="preserve">обеспечения исполнения Договора</w:t>
      </w:r>
      <w:r>
        <w:rPr>
          <w:lang w:val="ru-RU"/>
        </w:rPr>
        <w:fldChar w:fldCharType="end"/>
      </w:r>
      <w:r>
        <w:rPr>
          <w:lang w:val="ru-RU"/>
        </w:rPr>
        <w:t xml:space="preserve">. </w:t>
      </w:r>
      <w:r>
        <w:rPr>
          <w:lang w:val="ru-RU"/>
        </w:rPr>
        <w:fldChar w:fldCharType="end"/>
      </w:r>
    </w:p>
    <w:p>
      <w:pPr>
        <w:numPr>
          <w:numId w:val="4"/>
          <w:ilvl w:val="1"/>
        </w:numPr>
        <w:rPr>
          <w:sz w:val="24"/>
        </w:rPr>
        <w:jc w:val="both"/>
        <w:ind w:firstLine="710"/>
        <w:spacing w:after="0" w:line="240" w:lineRule="auto"/>
        <w:contextualSpacing/>
        <w:tabs>
          <w:tab w:val="left" w:pos="1276"/>
        </w:tabs>
      </w:pPr>
      <w:r>
        <w:rPr>
          <w:sz w:val="24"/>
        </w:rPr>
        <w:fldChar w:fldCharType="begin" w:fldLock="true"/>
        <w:instrText xml:space="preserve">LBVARIABLE \id "596" \displaced</w:instrText>
        <w:fldChar w:fldCharType="separate"/>
      </w:r>
      <w:r>
        <w:rPr>
          <w:sz w:val="24"/>
        </w:rPr>
        <w:t xml:space="preserve">В случае, если это предусмотрено документацией о закупке, по результатам которой заключается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при этом в данном случае по тексту Договора под банковской гарантией понимается такая независимая гарантия.</w:t>
      </w:r>
      <w:r>
        <w:rPr>
          <w:sz w:val="24"/>
        </w:rPr>
        <w:fldChar w:fldCharType="end"/>
      </w:r>
    </w:p>
    <w:p>
      <w:pPr>
        <w:pStyle w:val="LBGovstyle1"/>
      </w:pP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 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 </w:t>
      </w:r>
    </w:p>
    <w:p>
      <w:pPr>
        <w:pStyle w:val="LBGovstyle2"/>
        <w:rPr>
          <w:lang w:val="ru-RU"/>
        </w:rPr>
      </w:pPr>
      <w:r>
        <w:rPr>
          <w:lang w:val="ru-RU"/>
        </w:rPr>
        <w:t xml:space="preserve">Договор действует в течение срока, установленного в пункте 1.18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BulletListFooterTextnumberedParagraphedeliste1lp1ListParagraphNumBullet1TableNumberParagraphBulletNumberBulletrListParagraph1ListParagraph2ListParagraph21Listeafsnit1PargrafodaLista1B1"/>
        <w:numPr>
          <w:numId w:val="4"/>
          <w:ilvl w:val="1"/>
        </w:numPr>
        <w:jc w:val="both"/>
        <w:ind w:firstLine="709"/>
        <w:contextualSpacing/>
        <w:tabs>
          <w:tab w:val="left" w:pos="1276"/>
        </w:tabs>
      </w:pPr>
      <w:bookmarkStart w:id="2" w:name="_Ref384632227"/>
      <w:r>
        <w:t>При</w:t>
      </w:r>
      <w:r>
        <w:rPr>
          <w:rStyle w:val="BulletListFooterTextnumberedParagraphedeliste1lp1ListParagraphNumBullet1TableNumberParagraphBulletNumberBulletrListParagraph1Listea1"/>
        </w:rPr>
        <w:t xml:space="preserve">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bookmarkEnd w:id="2"/>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pPr>
        <w:pStyle w:val="LBGovstyle2"/>
        <w:rPr>
          <w:lang w:val="ru-RU"/>
        </w:rPr>
      </w:pPr>
      <w:r>
        <w:rPr>
          <w:lang w:val="ru-RU"/>
        </w:rPr>
        <w:t xml:space="preserve">Покупатель вправе в одностороннем внесудебном порядке отказаться от исполнения Договора на условиях, установленных Положением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pPr>
        <w:pStyle w:val="LBGovstyle3"/>
        <w:rPr>
          <w:lang w:val="ru-RU"/>
        </w:rPr>
      </w:pPr>
      <w:r>
        <w:rPr>
          <w:lang w:val="ru-RU"/>
        </w:rPr>
        <w:t xml:space="preserve">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разделе 13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fldChar w:fldCharType="begin" w:fldLock="true"/>
        <w:instrText xml:space="preserve">LBVARIABLE \id "505" \displaced</w:instrText>
        <w:fldChar w:fldCharType="separate"/>
      </w:r>
      <w:r>
        <w:rPr>
          <w:lang w:val="ru-RU"/>
        </w:rPr>
        <w:t xml:space="preserve">[В случае неполучения Покупателем оригинала банковской гарантии в сроки, установленные пунктами 1.15-1.16 Договора (в случае, если Поставщиком предоставляется обеспечение исполнения Договора, обеспечение исполнения гарантийных обязательств в виде банковской гарантии), Покупатель в течение 5 (Пяти) рабочих дней со дня окончания указанного срока обязан принять решение об одностороннем отказе от исполнения Договора в одностороннем порядке.]</w:t>
      </w:r>
      <w:r>
        <w:rPr>
          <w:rStyle w:val="a9"/>
          <w:lang w:val="ru-RU"/>
        </w:rPr>
        <w:footnoteReference w:id="14"/>
      </w:r>
      <w:r>
        <w:rPr>
          <w:lang w:val="ru-RU"/>
        </w:rPr>
        <w:t xml:space="preserve"> </w:t>
      </w:r>
      <w:r>
        <w:rPr>
          <w:lang w:val="ru-RU"/>
        </w:rPr>
        <w:fldChar w:fldCharType="end"/>
      </w:r>
    </w:p>
    <w:p>
      <w:pPr>
        <w:pStyle w:val="LBGovstyle3"/>
        <w:rPr>
          <w:lang w:val="ru-RU"/>
        </w:rPr>
      </w:pPr>
      <w:r>
        <w:rPr>
          <w:lang w:val="ru-RU"/>
        </w:rPr>
        <w:t xml:space="preserve">нарушения положений подпунктов 14.4.1-14.4.4 Договора.</w:t>
      </w:r>
    </w:p>
    <w:p>
      <w:pPr>
        <w:pStyle w:val="LBGovstyle2"/>
        <w:rPr>
          <w:lang w:val="ru-RU"/>
        </w:rPr>
      </w:pPr>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pPr>
        <w:pStyle w:val="LBGovstyle3"/>
        <w:rPr>
          <w:lang w:val="ru-RU"/>
        </w:rPr>
      </w:pPr>
      <w:r>
        <w:rPr>
          <w:lang w:val="ru-RU"/>
        </w:rPr>
        <w:t xml:space="preserve">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"536"</w:instrText>
        <w:fldChar w:fldCharType="separate"/>
      </w:r>
      <w:r>
        <w:rPr>
          <w:lang w:val="ru-RU"/>
        </w:rPr>
        <w:t>6</w:t>
      </w:r>
      <w:r>
        <w:rPr>
          <w:lang w:val="ru-RU"/>
        </w:rPr>
        <w:fldChar w:fldCharType="end"/>
      </w:r>
      <w:r>
        <w:rPr>
          <w:lang w:val="ru-RU"/>
        </w:rPr>
        <w:t xml:space="preserve"> к Договору.​​</w:t>
      </w:r>
    </w:p>
    <w:p>
      <w:pPr>
        <w:pStyle w:val="BulletListFooterTextnumberedParagraphedeliste1lp1ListParagraphNumBullet1TableNumberParagraphBulletNumberBulletrListParagraph1ListParagraph2ListParagraph21Listeafsnit1PargrafodaLista1B0"/>
        <w:numPr>
          <w:numId w:val="4"/>
          <w:ilvl w:val="1"/>
        </w:numPr>
        <w:jc w:val="both"/>
        <w:ind w:firstLine="709"/>
        <w:contextualSpacing/>
        <w:tabs>
          <w:tab w:val="left" w:pos="1260"/>
        </w:tabs>
      </w:pPr>
      <w:r>
        <w:t xml:space="preserve"> Стороны договорились установить неустойку в виде штрафа в размере </w:t>
      </w:r>
      <w:r>
        <w:fldChar w:fldCharType="begin" w:fldLock="true"/>
        <w:instrText xml:space="preserve">LBVARIABLE \id "508" \dateFormat "dd.MM.yyyy" \moneyFormat "0,000.00 (ISpell) I$$$$ .00 F$$" \percentFormat "0,000.########'%'"</w:instrText>
        <w:fldChar w:fldCharType="separate"/>
      </w:r>
      <w:r>
        <w:t>5%</w:t>
      </w:r>
      <w:r>
        <w:fldChar w:fldCharType="end"/>
      </w:r>
      <w: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r>
      <w:r>
        <w:rPr>
          <w:lang w:val="ru-RU"/>
        </w:rPr>
        <w:t xml:space="preserve">1 (одного) рабочего дня с даты принятия соответствующего решения об этом; в случае изменения банковских реквизитов – в срок, указанный в пункте 3.5 Договора). </w:t>
      </w:r>
    </w:p>
    <w:p>
      <w:pPr>
        <w:pStyle w:val="LBGovstyle2"/>
        <w:rPr>
          <w:lang w:val="ru-RU"/>
        </w:rPr>
      </w:pPr>
      <w:bookmarkStart w:id="3" w:name="_ref_23030049"/>
      <w:r>
        <w:rPr>
          <w:lang w:val="ru-RU"/>
        </w:rPr>
        <w:t xml:space="preserve">Стороны определили следующий порядок обмена документами или юридически значимыми сообщениями:</w:t>
      </w:r>
      <w:bookmarkEnd w:id="3"/>
    </w:p>
    <w:p>
      <w:pPr>
        <w:pStyle w:val="LBGovstyle5"/>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
        <w:rPr>
          <w:lang w:val="ru-RU"/>
        </w:rPr>
      </w:pPr>
      <w:r>
        <w:rPr>
          <w:lang w:val="ru-RU"/>
        </w:rPr>
        <w:t xml:space="preserve">заказным письмом с уведомлением о вручении;</w:t>
      </w:r>
    </w:p>
    <w:p>
      <w:pPr>
        <w:pStyle w:val="LBGovstyle5"/>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a"/>
        <w:jc w:val="both"/>
        <w:ind w:left="0" w:firstLine="709"/>
        <w:tabs>
          <w:tab w:val="left" w:pos="1260"/>
        </w:tabs>
      </w:pPr>
      <w:r>
        <w:t xml:space="preserve">Авторизированные адреса электронной почты Сторон указаны в разделе 16 Договора.</w:t>
      </w:r>
    </w:p>
    <w:p>
      <w:pPr>
        <w:pStyle w:val="aa"/>
        <w:jc w:val="both"/>
        <w:ind w:left="0" w:firstLine="709"/>
        <w:tabs>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a"/>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Заверения об обстоятельствах. Возмещение потерь.</w:t>
      </w:r>
    </w:p>
    <w:p>
      <w:pPr>
        <w:pStyle w:val="LBGovstyle3"/>
        <w:rPr>
          <w:lang w:val="ru-RU"/>
        </w:rPr>
      </w:pPr>
      <w:r>
        <w:rPr>
          <w:lang w:val="ru-RU"/>
        </w:rPr>
        <w:t xml:space="preserve">В соответствии со статьей 431.2 ГК РФ Поставщик настоящим дает в отношении себя Покупателю следующие заверения об обстоятельствах на дату заключения настоящего Договора:</w:t>
      </w:r>
    </w:p>
    <w:p>
      <w:pPr>
        <w:pStyle w:val="LBGovstyle4"/>
        <w:rPr>
          <w:lang w:val="ru-RU"/>
        </w:rPr>
      </w:pPr>
      <w:r>
        <w:rPr>
          <w:lang w:val="ru-RU"/>
        </w:rPr>
        <w:fldChar w:fldCharType="begin" w:fldLock="true"/>
        <w:instrText xml:space="preserve">LBVARIABLE \id "2" \displaced</w:instrText>
        <w:fldChar w:fldCharType="separate"/>
      </w:r>
      <w:r>
        <w:rPr>
          <w:lang w:val="ru-RU"/>
        </w:rPr>
        <w:t xml:space="preserve">[он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9"/>
          <w:lang w:val="ru-RU"/>
        </w:rPr>
        <w:footnoteReference w:id="15"/>
      </w:r>
      <w:r>
        <w:rPr>
          <w:rStyle w:val="a9"/>
          <w:lang w:val="ru-RU"/>
        </w:rPr>
        <w:footnoteReference w:id="16"/>
      </w:r>
      <w:r>
        <w:rPr>
          <w:lang w:val="ru-RU"/>
        </w:rPr>
        <w:t>;</w:t>
      </w:r>
      <w:r>
        <w:rPr>
          <w:lang w:val="ru-RU"/>
        </w:rPr>
        <w:fldChar w:fldCharType="end"/>
      </w:r>
    </w:p>
    <w:p>
      <w:pPr>
        <w:pStyle w:val="LBGovstyle4"/>
        <w:rPr>
          <w:lang w:val="ru-RU"/>
        </w:rPr>
      </w:pPr>
      <w:r>
        <w:rPr>
          <w:lang w:val="ru-RU"/>
        </w:rPr>
        <w:t xml:space="preserve">он обладает </w:t>
      </w:r>
      <w:r>
        <w:rPr>
          <w:lang w:val="ru-RU"/>
        </w:rPr>
        <w:fldChar w:fldCharType="begin" w:fldLock="true"/>
        <w:instrText xml:space="preserve">LBVARIABLE \id "2"</w:instrText>
        <w:fldChar w:fldCharType="separate"/>
      </w:r>
      <w:r>
        <w:rPr>
          <w:lang w:val="ru-RU"/>
        </w:rPr>
        <w:t xml:space="preserve">[полной правоспособностью]</w:t>
      </w:r>
      <w:r>
        <w:rPr>
          <w:rStyle w:val="a9"/>
          <w:lang w:val="ru-RU"/>
        </w:rPr>
        <w:footnoteReference w:id="17"/>
      </w:r>
      <w:r>
        <w:rPr>
          <w:lang w:val="ru-RU"/>
        </w:rPr>
        <w:t xml:space="preserve"> [полной дееспособностью]</w:t>
      </w:r>
      <w:r>
        <w:rPr>
          <w:rStyle w:val="a9"/>
          <w:lang w:val="ru-RU"/>
        </w:rPr>
        <w:footnoteReference w:id="18"/>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4"/>
        <w:rPr>
          <w:lang w:val="ru-RU"/>
        </w:rPr>
      </w:pPr>
      <w:r>
        <w:rPr>
          <w:lang w:val="ru-RU"/>
        </w:rPr>
        <w:t xml:space="preserve">он не находится в процессе ликвидации или реорганизации и не отвечает признакам банкротства (несостоятельности);</w:t>
      </w:r>
    </w:p>
    <w:p>
      <w:pPr>
        <w:pStyle w:val="LBGovstyle4"/>
        <w:rPr>
          <w:lang w:val="ru-RU"/>
        </w:rPr>
      </w:pPr>
      <w:r>
        <w:rPr>
          <w:lang w:val="ru-RU"/>
        </w:rPr>
        <w:t xml:space="preserve">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4"/>
        <w:rPr>
          <w:lang w:val="ru-RU"/>
        </w:rPr>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4"/>
        <w:rPr>
          <w:lang w:val="ru-RU"/>
        </w:rPr>
      </w:pPr>
      <w:r>
        <w:rPr>
          <w:lang w:val="ru-RU"/>
        </w:rPr>
        <w:t xml:space="preserve">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4"/>
        <w:rPr>
          <w:lang w:val="ru-RU"/>
        </w:rPr>
      </w:pPr>
      <w:r>
        <w:rPr>
          <w:lang w:val="ru-RU"/>
        </w:rPr>
        <w:t xml:space="preserve">заключение и исполнение Поставщиком настоящего Договора не приведет:</w:t>
      </w:r>
    </w:p>
    <w:p>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pPr>
        <w:pStyle w:val="LBGovstyle5"/>
        <w:rPr>
          <w:lang w:val="ru-RU"/>
        </w:rPr>
      </w:pPr>
      <w:r>
        <w:rPr>
          <w:lang w:val="ru-RU"/>
        </w:rPr>
        <w:t xml:space="preserve">к нарушению или невыполнению каких-либо договорных обязательств Поставщика.</w:t>
      </w:r>
    </w:p>
    <w:p>
      <w:pPr>
        <w:pStyle w:val="LBGovstyle3"/>
        <w:rPr>
          <w:lang w:val="ru-RU"/>
        </w:rPr>
      </w:pPr>
      <w:r>
        <w:rPr>
          <w:lang w:val="ru-RU"/>
        </w:rPr>
        <w:t xml:space="preserve">В соответствии со статьей 431.2 ГК РФ Поставщик дает Покупателю заверения о следующих обстоятельствах на дату заключения настоящего Договора:</w:t>
      </w:r>
    </w:p>
    <w:p>
      <w:pPr>
        <w:pStyle w:val="LBGovstyle4"/>
        <w:rPr>
          <w:lang w:val="ru-RU"/>
        </w:rPr>
      </w:pPr>
      <w:r>
        <w:rPr>
          <w:lang w:val="ru-RU"/>
        </w:rPr>
        <w:t xml:space="preserve">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pPr>
        <w:pStyle w:val="LBGovstyle4"/>
        <w:rPr>
          <w:lang w:val="ru-RU"/>
        </w:rPr>
      </w:pPr>
      <w:r>
        <w:rPr>
          <w:lang w:val="ru-RU"/>
        </w:rPr>
        <w:t xml:space="preserve">Товар является соответствует требованиям, установленным Договором.</w:t>
      </w:r>
    </w:p>
    <w:p>
      <w:pPr>
        <w:pStyle w:val="LBGovstyle4"/>
        <w:rPr>
          <w:lang w:val="ru-RU"/>
        </w:rPr>
      </w:pPr>
      <w:r>
        <w:rPr>
          <w:lang w:val="ru-RU"/>
        </w:rPr>
        <w:t xml:space="preserve">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pPr>
        <w:pStyle w:val="LBGovstyle3"/>
        <w:rPr>
          <w:lang w:val="ru-RU"/>
        </w:rPr>
      </w:pPr>
      <w:r>
        <w:rPr>
          <w:lang w:val="ru-RU"/>
        </w:rPr>
        <w:t xml:space="preserve">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 14.4 настоящего Договора, полагается на данные заверения при заключении и исполнении настоящего Договора.  </w:t>
      </w:r>
    </w:p>
    <w:p>
      <w:pPr>
        <w:pStyle w:val="LBGovstyle3"/>
        <w:rPr>
          <w:lang w:val="ru-RU"/>
        </w:rPr>
      </w:pPr>
      <w:r>
        <w:rPr>
          <w:lang w:val="ru-RU"/>
        </w:rPr>
        <w:t xml:space="preserve">В соответствии со статьей 406.1 ГК РФ Поставщик обязан возместить имущественные потери Покупателя, возникшие в случае наступления следующих обстоятельств:</w:t>
      </w:r>
    </w:p>
    <w:p>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pPr>
        <w:pStyle w:val="LBGovstyle5"/>
        <w:rPr>
          <w:lang w:val="ru-RU"/>
        </w:rPr>
      </w:pPr>
      <w:r>
        <w:rPr>
          <w:lang w:val="ru-RU"/>
        </w:rPr>
        <w:t xml:space="preserve">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LBGovstyle5"/>
        <w:rPr>
          <w:lang w:val="ru-RU"/>
        </w:rPr>
      </w:pPr>
      <w:r>
        <w:rPr>
          <w:lang w:val="ru-RU"/>
        </w:rPr>
        <w:t xml:space="preserve">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LBGovstyle5"/>
        <w:rPr>
          <w:lang w:val="ru-RU"/>
        </w:rPr>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LBGovstyle5"/>
        <w:rPr>
          <w:lang w:val="ru-RU"/>
        </w:rPr>
      </w:pPr>
      <w:r>
        <w:rPr>
          <w:lang w:val="ru-RU"/>
        </w:rPr>
        <w:t xml:space="preserve">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a"/>
        <w:jc w:val="both"/>
        <w:ind w:left="0" w:firstLine="709"/>
        <w:tabs>
          <w:tab w:val="left" w:pos="1260"/>
        </w:tabs>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c приложенным решением налогового органа. </w:t>
      </w:r>
    </w:p>
    <w:p>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a"/>
        <w:jc w:val="both"/>
        <w:ind w:left="0" w:firstLine="709"/>
        <w:tabs>
          <w:tab w:val="left" w:pos="1260"/>
        </w:tabs>
      </w:pPr>
      <w:r>
        <w:t xml:space="preserve">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Покупателя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Приложения</w:t>
      </w:r>
    </w:p>
    <w:p>
      <w:pPr>
        <w:rPr>
          <w:sz w:val="24"/>
        </w:rPr>
        <w:jc w:val="both"/>
        <w:ind w:firstLine="709"/>
        <w:spacing w:after="0" w:line="240" w:lineRule="auto"/>
        <w:tabs>
          <w:tab w:val="left" w:pos="284"/>
          <w:tab w:val="left" w:pos="1134"/>
        </w:tabs>
      </w:pPr>
      <w:r>
        <w:rPr>
          <w:sz w:val="24"/>
        </w:rPr>
        <w:t xml:space="preserve">К Договору прилагаются и являются его неотъемлемой частью:</w:t>
      </w:r>
    </w:p>
    <w:p>
      <w:pPr>
        <w:rPr>
          <w:sz w:val="24"/>
        </w:rPr>
        <w:jc w:val="both"/>
        <w:spacing w:after="0" w:line="240" w:lineRule="auto"/>
        <w:tabs>
          <w:tab w:val="left" w:pos="284"/>
          <w:tab w:val="left" w:pos="1134"/>
        </w:tabs>
      </w:pPr>
      <w:r>
        <w:rPr>
          <w:sz w:val="24"/>
        </w:rPr>
        <w:t xml:space="preserve">Приложение № 1. Спецификация.</w:t>
      </w:r>
    </w:p>
    <w:p>
      <w:pPr>
        <w:rPr>
          <w:sz w:val="24"/>
        </w:rPr>
        <w:jc w:val="both"/>
        <w:spacing w:after="0" w:line="240" w:lineRule="auto"/>
        <w:tabs>
          <w:tab w:val="left" w:pos="284"/>
          <w:tab w:val="left" w:pos="1134"/>
        </w:tabs>
      </w:pPr>
      <w:r>
        <w:rPr>
          <w:sz w:val="24"/>
        </w:rPr>
        <w:t xml:space="preserve">Приложение № 2. Форма Заявки.</w:t>
      </w:r>
    </w:p>
    <w:p>
      <w:pPr>
        <w:rPr>
          <w:sz w:val="24"/>
        </w:rPr>
        <w:jc w:val="both"/>
        <w:spacing w:after="0" w:line="240" w:lineRule="auto"/>
        <w:tabs>
          <w:tab w:val="left" w:pos="284"/>
          <w:tab w:val="left" w:pos="1134"/>
        </w:tabs>
      </w:pPr>
      <w:r>
        <w:rPr>
          <w:sz w:val="24"/>
        </w:rPr>
        <w:fldChar w:fldCharType="begin" w:fldLock="true"/>
        <w:instrText xml:space="preserve">LBVARIABLE \id "167" \displaced</w:instrText>
        <w:fldChar w:fldCharType="separate"/>
      </w:r>
      <w:r>
        <w:rPr>
          <w:sz w:val="24"/>
        </w:rPr>
        <w:t xml:space="preserve">Приложение № 3. Техническое задание.</w:t>
      </w:r>
      <w:r>
        <w:rPr>
          <w:sz w:val="24"/>
        </w:rPr>
        <w:fldChar w:fldCharType="end"/>
      </w:r>
    </w:p>
    <w:p>
      <w:pPr>
        <w:rPr>
          <w:sz w:val="24"/>
        </w:rPr>
        <w:jc w:val="both"/>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 \dateFormat "dd.MM.yyyy" \moneyFormat "0,000.00 (ISpell) I$$$$ .00 F$$"</w:instrText>
        <w:fldChar w:fldCharType="separate"/>
      </w:r>
      <w:r>
        <w:rPr>
          <w:sz w:val="24"/>
        </w:rPr>
        <w:t>4</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r>
        <w:t>​​</w:t>
      </w:r>
    </w:p>
    <w:p>
      <w:pPr>
        <w:rPr>
          <w:sz w:val="24"/>
        </w:rPr>
        <w:jc w:val="both"/>
        <w:spacing w:after="0" w:line="240" w:lineRule="auto"/>
      </w:pPr>
      <w:r>
        <w:rPr>
          <w:sz w:val="24"/>
        </w:rPr>
        <w:t xml:space="preserve">Приложение № </w:t>
      </w:r>
      <w:r>
        <w:rPr>
          <w:sz w:val="24"/>
        </w:rPr>
        <w:fldChar w:fldCharType="begin" w:fldLock="true"/>
        <w:instrText xml:space="preserve">LBVARIABLE \id "370" \dateFormat "dd.MM.yyyy" \moneyFormat "0,000.00 (ISpell) I$$$$ .00 F$$"</w:instrText>
        <w:fldChar w:fldCharType="separate"/>
      </w:r>
      <w:r>
        <w:rPr>
          <w:sz w:val="24"/>
        </w:rPr>
        <w:t>5</w:t>
      </w:r>
      <w:r>
        <w:rPr>
          <w:sz w:val="24"/>
        </w:rPr>
        <w:fldChar w:fldCharType="end"/>
      </w:r>
      <w:r>
        <w:rPr>
          <w:sz w:val="24"/>
        </w:rPr>
        <w:t xml:space="preserve">. Место доставки Товара.</w:t>
      </w:r>
      <w:r>
        <w:t>​​</w:t>
      </w:r>
    </w:p>
    <w:p>
      <w:pPr>
        <w:rPr>
          <w:sz w:val="24"/>
        </w:rPr>
        <w:jc w:val="both"/>
        <w:spacing w:after="0" w:line="240" w:lineRule="auto"/>
      </w:pPr>
      <w:r>
        <w:t>​​</w:t>
      </w:r>
    </w:p>
    <w:p>
      <w:pPr>
        <w:rPr>
          <w:sz w:val="24"/>
        </w:rPr>
        <w:jc w:val="both"/>
        <w:spacing w:after="0" w:line="240" w:lineRule="auto"/>
      </w:pPr>
      <w:r>
        <w:rPr>
          <w:sz w:val="24"/>
        </w:rPr>
        <w:t xml:space="preserve">Приложение № </w:t>
      </w:r>
      <w:r>
        <w:rPr>
          <w:sz w:val="24"/>
        </w:rPr>
        <w:fldChar w:fldCharType="begin" w:fldLock="true"/>
        <w:instrText xml:space="preserve">LBVARIABLE \id "536" \dateFormat "dd.MM.yyyy" \moneyFormat "0,000.00 (ISpell) I$$$$ .00 F$$"</w:instrText>
        <w:fldChar w:fldCharType="separate"/>
      </w:r>
      <w:r>
        <w:rPr>
          <w:sz w:val="24"/>
        </w:rPr>
        <w:t>6</w:t>
      </w:r>
      <w:r>
        <w:rPr>
          <w:sz w:val="24"/>
        </w:rPr>
        <w:fldChar w:fldCharType="end"/>
      </w:r>
      <w:r>
        <w:rPr>
          <w:sz w:val="24"/>
        </w:rPr>
        <w:t xml:space="preserve">. Комплаенс-оговорка</w:t>
      </w:r>
      <w:r>
        <w:t>​​</w:t>
      </w:r>
    </w:p>
    <w:p>
      <w:pPr>
        <w:pStyle w:val="LBGovstyle1"/>
      </w:pPr>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ПОКУПАТЕЛЬ:</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sz w:val="22"/>
              </w:rPr>
              <w:jc w:val="left"/>
              <w:spacing w:before="120" w:after="120"/>
              <w:tabs>
                <w:tab w:val="left" w:pos="3633"/>
              </w:tabs>
            </w:pPr>
            <w:r>
              <w:rPr>
                <w:b/>
                <w:sz w:val="22"/>
              </w:rPr>
              <w:t xml:space="preserve">Акционерное общество «Почта России»</w:t>
            </w:r>
          </w:p>
        </w:tc>
        <w:tc>
          <w:tcPr>
            <w:tcW w:w="4536" w:type="dxa"/>
          </w:tcPr>
          <w:p>
            <w:pPr>
              <w:pStyle w:val="LBBodyText1"/>
              <w:rPr>
                <w:sz w:val="22"/>
              </w:rPr>
              <w:spacing w:before="120" w:after="120"/>
            </w:pPr>
            <w:r>
              <w:rPr>
                <w:sz w:val="22"/>
              </w:rPr>
              <w:fldChar w:fldCharType="begin" w:fldLock="true"/>
              <w:instrText xml:space="preserve">LBVARIABLE \id "2"</w:instrText>
              <w:fldChar w:fldCharType="separate"/>
            </w:r>
            <w:r>
              <w:rPr>
                <w:sz w:val="22"/>
              </w:rPr>
              <w:t xml:space="preserve">[Полное наименование/ФИО поставщика]</w:t>
            </w:r>
            <w:r>
              <w:rPr>
                <w:sz w:val="22"/>
              </w:rPr>
              <w:fldChar w:fldCharType="end"/>
            </w:r>
          </w:p>
        </w:tc>
      </w:tr>
      <w:tr>
        <w:tc>
          <w:tcPr>
            <w:tcW w:w="4820" w:type="dxa"/>
          </w:tcPr>
          <w:p>
            <w:pPr>
              <w:pStyle w:val="LBBodyText1"/>
              <w:rPr>
                <w:sz w:val="22"/>
              </w:rPr>
              <w:jc w:val="left"/>
            </w:pPr>
            <w:r>
              <w:rPr>
                <w:sz w:val="22"/>
              </w:rPr>
              <w:t xml:space="preserve">Адрес местонахождения: 125252 г. Москва, вн.тер.г. муниципальный округ Хорошевский, ул. 3-я Песчаная, д. 2а</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[Адрес местонахождения]</w:t>
            </w:r>
            <w:r>
              <w:rPr>
                <w:sz w:val="22"/>
              </w:rPr>
              <w:fldChar w:fldCharType="end"/>
            </w:r>
          </w:p>
        </w:tc>
      </w:tr>
      <w:tr>
        <w:tc>
          <w:tcPr>
            <w:tcW w:w="4820" w:type="dxa"/>
          </w:tcPr>
          <w:p>
            <w:pPr>
              <w:pStyle w:val="LBBodyText1"/>
              <w:rPr>
                <w:sz w:val="22"/>
              </w:rPr>
              <w:jc w:val="left"/>
            </w:pPr>
            <w:r>
              <w:rPr>
                <w:sz w:val="22"/>
              </w:rPr>
              <w:t xml:space="preserve">Почтовый адрес: </w:t>
            </w:r>
            <w:r>
              <w:rPr>
                <w:sz w:val="22"/>
              </w:rPr>
              <w:fldChar w:fldCharType="begin" w:fldLock="true"/>
              <w:instrText xml:space="preserve">LBVARIABLE \id "478"</w:instrText>
              <w:fldChar w:fldCharType="separate"/>
            </w:r>
            <w:r>
              <w:rPr>
                <w:sz w:val="22"/>
              </w:rPr>
              <w:t xml:space="preserve">614700, РОССИЯ, ПЕРМСКИЙ КРАЙ, ПЕРМЬ Г, ЛЕНИНА УЛ, 68</w:t>
            </w:r>
            <w:r>
              <w:rPr>
                <w:sz w:val="22"/>
              </w:rPr>
              <w:fldChar w:fldCharType="end"/>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 xml:space="preserve">[Почтовый адрес]</w:t>
            </w:r>
            <w:r>
              <w:rPr>
                <w:sz w:val="22"/>
              </w:rPr>
              <w:fldChar w:fldCharType="end"/>
            </w:r>
          </w:p>
        </w:tc>
      </w:tr>
      <w:tr>
        <w:tc>
          <w:tcPr>
            <w:tcW w:w="4820" w:type="dxa"/>
          </w:tcPr>
          <w:p>
            <w:pPr>
              <w:pStyle w:val="LBBodyText1"/>
              <w:rPr>
                <w:sz w:val="22"/>
              </w:rPr>
              <w:jc w:val="left"/>
            </w:pPr>
            <w:r>
              <w:rPr>
                <w:sz w:val="22"/>
              </w:rPr>
              <w:t xml:space="preserve">ОГРН 1197746000000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[ОГРН/ОГРНИП/Регистрационный номер]</w:t>
            </w:r>
            <w:r>
              <w:rPr>
                <w:sz w:val="22"/>
              </w:rPr>
              <w:fldChar w:fldCharType="end"/>
            </w:r>
          </w:p>
        </w:tc>
      </w:tr>
      <w:tr>
        <w:tc>
          <w:tcPr>
            <w:tcW w:w="4820" w:type="dxa"/>
          </w:tcPr>
          <w:p>
            <w:pPr>
              <w:pStyle w:val="LBBodyText1"/>
              <w:rPr>
                <w:sz w:val="22"/>
              </w:rPr>
              <w:jc w:val="left"/>
            </w:pPr>
            <w:r>
              <w:rPr>
                <w:sz w:val="22"/>
              </w:rPr>
              <w:t xml:space="preserve">ИНН 7724490000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[ИНН / регистрационный номер]</w:t>
            </w:r>
            <w:r>
              <w:rPr>
                <w:sz w:val="22"/>
              </w:rPr>
              <w:fldChar w:fldCharType="end"/>
            </w:r>
          </w:p>
        </w:tc>
      </w:tr>
      <w:tr>
        <w:tc>
          <w:tcPr>
            <w:tcW w:w="4820" w:type="dxa"/>
          </w:tcPr>
          <w:p>
            <w:pPr>
              <w:pStyle w:val="LBBodyText1"/>
              <w:rPr>
                <w:sz w:val="22"/>
              </w:rPr>
              <w:jc w:val="left"/>
            </w:pPr>
            <w:r>
              <w:rPr>
                <w:sz w:val="22"/>
              </w:rPr>
              <w:t xml:space="preserve">КПП 997650001</w:t>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[КПП]</w:t>
            </w:r>
            <w:r>
              <w:rPr>
                <w:sz w:val="22"/>
              </w:rPr>
              <w:fldChar w:fldCharType="end"/>
            </w:r>
          </w:p>
        </w:tc>
      </w:tr>
      <w:tr>
        <w:tc>
          <w:tcPr>
            <w:tcW w:w="4820" w:type="dxa"/>
          </w:tcPr>
          <w:p>
            <w:pPr>
              <w:pStyle w:val="LBBodyText1"/>
              <w:rPr>
                <w:sz w:val="22"/>
              </w:rPr>
              <w:jc w:val="left"/>
            </w:pPr>
            <w:r>
              <w:rPr>
                <w:sz w:val="22"/>
              </w:rPr>
              <w:t xml:space="preserve">Тел. +7 (495) 956-20-67</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[Тел.:]</w:t>
            </w:r>
            <w:r>
              <w:rPr>
                <w:sz w:val="22"/>
              </w:rPr>
              <w:fldChar w:fldCharType="end"/>
            </w:r>
          </w:p>
        </w:tc>
      </w:tr>
      <w:tr>
        <w:tc>
          <w:tcPr>
            <w:tcW w:w="4820" w:type="dxa"/>
          </w:tcPr>
          <w:p>
            <w:pPr>
              <w:pStyle w:val="LBBodyText1"/>
              <w:rPr>
                <w:sz w:val="22"/>
              </w:rPr>
              <w:jc w:val="left"/>
            </w:pPr>
            <w:r>
              <w:rPr>
                <w:sz w:val="22"/>
              </w:rPr>
              <w:t xml:space="preserve"> </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[E-mail:]</w:t>
            </w:r>
            <w:r>
              <w:rPr>
                <w:sz w:val="22"/>
              </w:rPr>
              <w:fldChar w:fldCharType="end"/>
            </w:r>
            <w:r>
              <w:rPr>
                <w:sz w:val="22"/>
              </w:rPr>
              <w:t xml:space="preserve"> </w:t>
            </w:r>
          </w:p>
        </w:tc>
      </w:tr>
      <w:tr>
        <w:tc>
          <w:tcPr>
            <w:tcW w:w="4820" w:type="dxa"/>
          </w:tcPr>
          <w:p>
            <w:pPr>
              <w:pStyle w:val="LBScheduleBodytext"/>
              <w:rPr>
                <w:sz w:val="22"/>
                <w:lang w:val="ru-RU"/>
              </w:rPr>
            </w:pPr>
            <w:r>
              <w:rPr>
                <w:sz w:val="22"/>
                <w:lang w:val="ru-RU"/>
              </w:rPr>
              <w:fldChar w:fldCharType="begin" w:fldLock="true"/>
              <w:instrText xml:space="preserve">LBVARIABLE \id "2" \displaced</w:instrText>
              <w:fldChar w:fldCharType="separate"/>
            </w:r>
            <w:r>
              <w:rPr>
                <w:sz w:val="22"/>
                <w:lang w:val="ru-RU"/>
              </w:rPr>
              <w:fldChar w:fldCharType="begin" w:fldLock="true"/>
              <w:instrText xml:space="preserve">LBVARIABLE \id "2" \displaced</w:instrText>
              <w:fldChar w:fldCharType="separate"/>
            </w:r>
            <w:r>
              <w:rPr>
                <w:sz w:val="22"/>
                <w:lang w:val="ru-RU"/>
              </w:rPr>
              <w:t xml:space="preserve"> </w:t>
            </w:r>
          </w:p>
        </w:tc>
        <w:tc>
          <w:tcPr>
            <w:tcW w:w="4536" w:type="dxa"/>
          </w:tcPr>
          <w:p>
            <w:pPr>
              <w:pStyle w:val="LBBodyText1"/>
              <w:rPr>
                <w:sz w:val="22"/>
              </w:rPr>
              <w:jc w:val="left"/>
            </w:pPr>
            <w:r>
              <w:rPr>
                <w:sz w:val="22"/>
              </w:rPr>
              <w:t xml:space="preserve"> [Паспортные данные]</w:t>
            </w:r>
            <w:r>
              <w:rPr>
                <w:sz w:val="22"/>
              </w:rPr>
              <w:fldChar w:fldCharType="end"/>
            </w:r>
            <w:r>
              <w:rPr>
                <w:sz w:val="22"/>
              </w:rPr>
              <w:fldChar w:fldCharType="end"/>
            </w:r>
          </w:p>
        </w:tc>
      </w:tr>
      <w:tr>
        <w:tc>
          <w:tcPr>
            <w:tcW w:w="4820" w:type="dxa"/>
          </w:tcPr>
          <w:p>
            <w:pPr>
              <w:pStyle w:val="LBBodyText1"/>
              <w:rPr>
                <w:sz w:val="22"/>
              </w:rPr>
              <w:jc w:val="left"/>
            </w:pPr>
            <w:r>
              <w:rPr>
                <w:sz w:val="22"/>
              </w:rPr>
              <w:fldChar w:fldCharType="begin" w:fldLock="true"/>
              <w:instrText xml:space="preserve">LBVARIABLE \id "2" \displaced</w:instrText>
              <w:fldChar w:fldCharType="separate"/>
            </w:r>
            <w:r>
              <w:rPr>
                <w:sz w:val="22"/>
              </w:rPr>
              <w:fldChar w:fldCharType="begin" w:fldLock="true"/>
              <w:instrText xml:space="preserve">LBVARIABLE \id "2" \displaced</w:instrText>
              <w:fldChar w:fldCharType="separate"/>
            </w:r>
            <w:r>
              <w:rPr>
                <w:sz w:val="22"/>
              </w:rPr>
              <w:t xml:space="preserve"> </w:t>
            </w:r>
          </w:p>
        </w:tc>
        <w:tc>
          <w:tcPr>
            <w:tcW w:w="4536" w:type="dxa"/>
          </w:tcPr>
          <w:p>
            <w:pPr>
              <w:pStyle w:val="LBBodyText1"/>
              <w:rPr>
                <w:sz w:val="22"/>
              </w:rPr>
              <w:jc w:val="left"/>
            </w:pPr>
            <w:r>
              <w:rPr>
                <w:sz w:val="22"/>
              </w:rPr>
              <w:t xml:space="preserve"> [СНИЛС]</w:t>
            </w:r>
            <w:r>
              <w:rPr>
                <w:rStyle w:val="a9"/>
                <w:sz w:val="22"/>
              </w:rPr>
              <w:footnoteReference w:id="19"/>
            </w:r>
            <w:r>
              <w:rPr>
                <w:sz w:val="22"/>
              </w:rPr>
              <w:t xml:space="preserve"> </w:t>
            </w:r>
            <w:r>
              <w:rPr>
                <w:sz w:val="22"/>
              </w:rPr>
              <w:fldChar w:fldCharType="end"/>
            </w:r>
            <w:r>
              <w:rPr>
                <w:sz w:val="22"/>
              </w:rPr>
              <w:fldChar w:fldCharType="end"/>
            </w:r>
          </w:p>
        </w:tc>
      </w:tr>
      <w:tr>
        <w:tc>
          <w:tcPr>
            <w:tcW w:w="4820" w:type="dxa"/>
          </w:tcPr>
          <w:p>
            <w:pPr>
              <w:pStyle w:val="LBBodyText1"/>
              <w:rPr>
                <w:sz w:val="22"/>
              </w:rPr>
              <w:jc w:val="left"/>
              <w:spacing w:before="240"/>
            </w:pPr>
            <w:r>
              <w:rPr>
                <w:b/>
                <w:sz w:val="22"/>
              </w:rPr>
              <w:fldChar w:fldCharType="begin" w:fldLock="true"/>
              <w:instrText xml:space="preserve">LBVARIABLE \id "363" \displaced</w:instrText>
              <w:fldChar w:fldCharType="separate"/>
            </w:r>
            <w:r>
              <w:rPr>
                <w:b/>
                <w:sz w:val="22"/>
              </w:rPr>
              <w:t xml:space="preserve"> </w:t>
            </w:r>
            <w:r>
              <w:rPr>
                <w:b/>
                <w:sz w:val="22"/>
              </w:rPr>
              <w:fldChar w:fldCharType="begin" w:fldLock="true"/>
              <w:instrText xml:space="preserve">LBVARIABLE \id "6" \displaced</w:instrText>
              <w:fldChar w:fldCharType="separate"/>
            </w:r>
            <w:r>
              <w:rPr>
                <w:b/>
                <w:sz w:val="22"/>
              </w:rPr>
              <w:t xml:space="preserve">Со стороны Покупателя:</w:t>
            </w:r>
            <w:r>
              <w:rPr>
                <w:sz w:val="22"/>
              </w:rPr>
              <w:t xml:space="preserve"> </w:t>
            </w:r>
            <w:r>
              <w:rPr>
                <w:sz w:val="22"/>
              </w:rPr>
              <w:fldChar w:fldCharType="end"/>
            </w:r>
          </w:p>
        </w:tc>
        <w:tc>
          <w:tcPr>
            <w:tcW w:w="4536" w:type="dxa"/>
          </w:tcPr>
          <w:p>
            <w:pPr>
              <w:pStyle w:val="LBBodyText1"/>
              <w:rPr>
                <w:sz w:val="22"/>
              </w:rPr>
              <w:spacing w:before="240"/>
            </w:pPr>
            <w:r>
              <w:rPr>
                <w:b/>
                <w:sz w:val="22"/>
              </w:rPr>
              <w:t xml:space="preserve"> </w:t>
            </w:r>
          </w:p>
        </w:tc>
      </w:tr>
      <w:tr>
        <w:tc>
          <w:tcPr>
            <w:tcW w:w="4820" w:type="dxa"/>
          </w:tcPr>
          <w:p>
            <w:pPr>
              <w:pStyle w:val="LBBodyText1"/>
              <w:rPr>
                <w:sz w:val="22"/>
              </w:rPr>
              <w:jc w:val="left"/>
              <w:spacing w:before="120"/>
            </w:pPr>
            <w:r>
              <w:rPr>
                <w:sz w:val="22"/>
              </w:rPr>
              <w:t xml:space="preserve"> </w:t>
            </w:r>
            <w:r>
              <w:rPr>
                <w:sz w:val="22"/>
              </w:rPr>
              <w:fldChar w:fldCharType="begin" w:fldLock="true"/>
              <w:instrText xml:space="preserve">LBVARIABLE \id "6" \displaced</w:instrText>
              <w:fldChar w:fldCharType="separate"/>
            </w:r>
            <w:r>
              <w:rPr>
                <w:sz w:val="22"/>
              </w:rPr>
              <w:t xml:space="preserve">Филиал: </w:t>
            </w:r>
            <w:r>
              <w:rPr>
                <w:sz w:val="22"/>
              </w:rPr>
              <w:fldChar w:fldCharType="begin" w:fldLock="true"/>
              <w:instrText xml:space="preserve">LBVARIABLE \id "11"</w:instrText>
              <w:fldChar w:fldCharType="separate"/>
            </w:r>
            <w:r>
              <w:rPr>
                <w:sz w:val="22"/>
              </w:rPr>
              <w:t xml:space="preserve">УФПС ПЕРМСКОГО КРАЯ</w:t>
            </w:r>
            <w:r>
              <w:rPr>
                <w:sz w:val="22"/>
              </w:rPr>
              <w:fldChar w:fldCharType="end"/>
            </w:r>
            <w:r>
              <w:rPr>
                <w:sz w:val="22"/>
              </w:rPr>
              <w:fldChar w:fldCharType="end"/>
            </w:r>
          </w:p>
        </w:tc>
        <w:tc>
          <w:tcPr>
            <w:tcW w:w="4536" w:type="dxa"/>
          </w:tcPr>
          <w:p>
            <w:pPr>
              <w:pStyle w:val="LBBodyText1"/>
              <w:rPr>
                <w:sz w:val="22"/>
              </w:rPr>
              <w:spacing w:before="120"/>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Адрес местонахождения филиала: </w:t>
            </w:r>
            <w:r>
              <w:rPr>
                <w:sz w:val="22"/>
              </w:rPr>
              <w:fldChar w:fldCharType="begin" w:fldLock="true"/>
              <w:instrText xml:space="preserve">LBVARIABLE \id "12"</w:instrText>
              <w:fldChar w:fldCharType="separate"/>
            </w:r>
            <w:r>
              <w:rPr>
                <w:sz w:val="22"/>
              </w:rPr>
              <w:t xml:space="preserve">614700, РОССИЯ, ПЕРМСКИЙ КРАЙ, ПЕРМЬ Г, ЛЕНИНА УЛ, 68</w:t>
            </w:r>
            <w:r>
              <w:rPr>
                <w:sz w:val="22"/>
              </w:rPr>
              <w:fldChar w:fldCharType="end"/>
            </w:r>
            <w:r>
              <w:rPr>
                <w:sz w:val="22"/>
              </w:rPr>
              <w:t xml:space="preserve"> </w:t>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Почтовый адрес филиала: </w:t>
            </w:r>
            <w:r>
              <w:rPr>
                <w:sz w:val="22"/>
              </w:rPr>
              <w:fldChar w:fldCharType="begin" w:fldLock="true"/>
              <w:instrText xml:space="preserve">LBVARIABLE \id "13"</w:instrText>
              <w:fldChar w:fldCharType="separate"/>
            </w:r>
            <w:r>
              <w:rPr>
                <w:sz w:val="22"/>
              </w:rPr>
              <w:t xml:space="preserve">614096, г. Пермь,  ул. Ленина, д.68</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КПП филиала: </w:t>
            </w:r>
            <w:r>
              <w:rPr>
                <w:sz w:val="22"/>
              </w:rPr>
              <w:fldChar w:fldCharType="begin" w:fldLock="true"/>
              <w:instrText xml:space="preserve">LBVARIABLE \id "14"</w:instrText>
              <w:fldChar w:fldCharType="separate"/>
            </w:r>
            <w:r>
              <w:rPr>
                <w:sz w:val="22"/>
              </w:rPr>
              <w:t>590243001</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Р/с филиала: </w:t>
            </w:r>
            <w:r>
              <w:rPr>
                <w:sz w:val="22"/>
              </w:rPr>
              <w:fldChar w:fldCharType="begin" w:fldLock="true"/>
              <w:instrText xml:space="preserve">LBVARIABLE \id "15"</w:instrText>
              <w:fldChar w:fldCharType="separate"/>
            </w:r>
            <w:r>
              <w:rPr>
                <w:sz w:val="22"/>
              </w:rPr>
              <w:t>40502810613240000044</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в </w:t>
            </w:r>
            <w:r>
              <w:rPr>
                <w:sz w:val="22"/>
              </w:rPr>
              <w:fldChar w:fldCharType="begin" w:fldLock="true"/>
              <w:instrText xml:space="preserve">LBVARIABLE \id "16"</w:instrText>
              <w:fldChar w:fldCharType="separate"/>
            </w:r>
            <w:r>
              <w:rPr>
                <w:sz w:val="22"/>
              </w:rPr>
              <w:t xml:space="preserve">Филиал Банка ВТБ (ПАО) в г. Нижнем Новгороде</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к/с </w:t>
            </w:r>
            <w:r>
              <w:rPr>
                <w:sz w:val="22"/>
              </w:rPr>
              <w:fldChar w:fldCharType="begin" w:fldLock="true"/>
              <w:instrText xml:space="preserve">LBVARIABLE \id "17"</w:instrText>
              <w:fldChar w:fldCharType="separate"/>
            </w:r>
            <w:r>
              <w:rPr>
                <w:sz w:val="22"/>
              </w:rPr>
              <w:t>30101810200000000837</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БИК </w:t>
            </w:r>
            <w:r>
              <w:rPr>
                <w:sz w:val="22"/>
              </w:rPr>
              <w:fldChar w:fldCharType="begin" w:fldLock="true"/>
              <w:instrText xml:space="preserve">LBVARIABLE \id "18"</w:instrText>
              <w:fldChar w:fldCharType="separate"/>
            </w:r>
            <w:r>
              <w:rPr>
                <w:sz w:val="22"/>
              </w:rPr>
              <w:t>042202837</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Тел.: </w:t>
            </w:r>
            <w:r>
              <w:rPr>
                <w:sz w:val="22"/>
              </w:rPr>
              <w:fldChar w:fldCharType="begin" w:fldLock="true"/>
              <w:instrText xml:space="preserve">LBVARIABLE \id "19"</w:instrText>
              <w:fldChar w:fldCharType="separate"/>
            </w:r>
            <w:r>
              <w:rPr>
                <w:sz w:val="22"/>
              </w:rPr>
              <w:t xml:space="preserve">+7 (342)218-97-10</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E-mail: </w:t>
            </w:r>
            <w:r>
              <w:rPr>
                <w:sz w:val="22"/>
              </w:rPr>
              <w:fldChar w:fldCharType="begin" w:fldLock="true"/>
              <w:instrText xml:space="preserve">LBVARIABLE \id "20"</w:instrText>
              <w:fldChar w:fldCharType="separate"/>
            </w:r>
            <w:r>
              <w:rPr>
                <w:sz w:val="22"/>
              </w:rPr>
              <w:t>office-R59@russianpost.ru</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spacing w:before="240"/>
            </w:pPr>
            <w:r>
              <w:rPr>
                <w:sz w:val="22"/>
              </w:rPr>
              <w:fldChar w:fldCharType="end"/>
            </w:r>
            <w:r>
              <w:rPr>
                <w:b/>
                <w:sz w:val="22"/>
              </w:rPr>
              <w:t>ПОКУПАТЕЛЬ:</w:t>
            </w:r>
          </w:p>
        </w:tc>
        <w:tc>
          <w:tcPr>
            <w:tcW w:w="4536" w:type="dxa"/>
          </w:tcPr>
          <w:p>
            <w:pPr>
              <w:pStyle w:val="LBBodyText1"/>
              <w:rPr>
                <w:sz w:val="22"/>
              </w:rPr>
              <w:jc w:val="left"/>
              <w:spacing w:before="240"/>
            </w:pPr>
            <w:r>
              <w:rPr>
                <w:b/>
                <w:sz w:val="22"/>
              </w:rPr>
              <w:t>ПОСТАВЩИК:</w:t>
            </w:r>
          </w:p>
        </w:tc>
      </w:tr>
      <w:tr>
        <w:tc>
          <w:tcPr>
            <w:tcW w:w="4820" w:type="dxa"/>
          </w:tcPr>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"27"</w:instrText>
              <w:fldChar w:fldCharType="separate"/>
            </w:r>
            <w:r>
              <w:rPr>
                <w:sz w:val="22"/>
              </w:rPr>
              <w:t xml:space="preserve">Директор УФПС Пермского края</w:t>
            </w:r>
            <w:r>
              <w:rPr>
                <w:sz w:val="22"/>
              </w:rPr>
              <w:fldChar w:fldCharType="end"/>
            </w:r>
            <w:r>
              <w:rPr>
                <w:sz w:val="22"/>
              </w:rPr>
              <w:fldChar w:fldCharType="end"/>
            </w:r>
          </w:p>
          <w:p>
            <w:pPr>
              <w:pStyle w:val="LBBodyText1"/>
              <w:rPr>
                <w:sz w:val="22"/>
              </w:rPr>
              <w:jc w:val="left"/>
            </w:pPr>
            <w:r>
              <w:rPr>
                <w:sz w:val="22"/>
              </w:rPr>
              <w:t>____________________</w:t>
            </w:r>
          </w:p>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"28" \letterCase "camel"</w:instrText>
              <w:fldChar w:fldCharType="separate"/>
            </w:r>
            <w:r>
              <w:rPr>
                <w:sz w:val="22"/>
              </w:rPr>
              <w:t xml:space="preserve">Доронина Наталия Михайловна</w:t>
            </w:r>
            <w:r>
              <w:rPr>
                <w:sz w:val="22"/>
              </w:rPr>
              <w:fldChar w:fldCharType="end"/>
            </w:r>
            <w:r>
              <w:rPr>
                <w:sz w:val="22"/>
              </w:rPr>
              <w:fldChar w:fldCharType="end"/>
            </w:r>
          </w:p>
        </w:tc>
        <w:tc>
          <w:tcPr>
            <w:tcW w:w="4536" w:type="dxa"/>
          </w:tcPr>
          <w:p>
            <w:pPr>
              <w:pStyle w:val="LBBodyText1"/>
              <w:rPr>
                <w:sz w:val="22"/>
              </w:rPr>
            </w:pPr>
          </w:p>
          <w:p>
            <w:pPr>
              <w:pStyle w:val="LBBodyText1"/>
              <w:rPr>
                <w:sz w:val="22"/>
              </w:rPr>
              <w:jc w:val="left"/>
            </w:pPr>
            <w:r>
              <w:rPr>
                <w:sz w:val="22"/>
              </w:rPr>
              <w:t>____________________</w:t>
            </w:r>
          </w:p>
          <w:p>
            <w:pPr>
              <w:pStyle w:val="LBBodyText1"/>
              <w:rPr>
                <w:sz w:val="22"/>
              </w:rPr>
            </w:pPr>
          </w:p>
        </w:tc>
      </w:tr>
      <w:tr>
        <w:tc>
          <w:tcPr>
            <w:tcW w:w="4820" w:type="dxa"/>
          </w:tcPr>
          <w:p>
            <w:pPr>
              <w:pStyle w:val="LBBodyText1"/>
              <w:rPr>
                <w:sz w:val="22"/>
              </w:rPr>
              <w:jc w:val="left"/>
            </w:pPr>
            <w:r>
              <w:rPr>
                <w:sz w:val="22"/>
              </w:rPr>
              <w:t xml:space="preserve">___ ____________ 20__ г.</w:t>
            </w:r>
          </w:p>
        </w:tc>
        <w:tc>
          <w:tcPr>
            <w:tcW w:w="4536" w:type="dxa"/>
          </w:tcPr>
          <w:p>
            <w:pPr>
              <w:pStyle w:val="LBBodyText1"/>
              <w:rPr>
                <w:sz w:val="22"/>
              </w:rPr>
              <w:jc w:val="left"/>
            </w:pPr>
            <w:r>
              <w:rPr>
                <w:sz w:val="22"/>
              </w:rPr>
              <w:t xml:space="preserve">___ ____________ 20__ г.</w:t>
            </w:r>
          </w:p>
        </w:tc>
      </w:tr>
      <w:tr>
        <w:tc>
          <w:tcPr>
            <w:tcW w:w="4820" w:type="dxa"/>
          </w:tcPr>
          <w:p>
            <w:pPr>
              <w:pStyle w:val="LBBodyText1"/>
              <w:rPr>
                <w:sz w:val="22"/>
                <w:vertAlign w:val="superscript"/>
              </w:rPr>
              <w:jc w:val="left"/>
            </w:pPr>
          </w:p>
        </w:tc>
        <w:tc>
          <w:tcPr>
            <w:tcW w:w="4536" w:type="dxa"/>
          </w:tcPr>
          <w:p>
            <w:pPr>
              <w:pStyle w:val="LBBodyText1"/>
              <w:rPr>
                <w:sz w:val="22"/>
                <w:vertAlign w:val="superscript"/>
              </w:rPr>
              <w:jc w:val="left"/>
            </w:pPr>
            <w:r>
              <w:rPr>
                <w:sz w:val="22"/>
              </w:rPr>
              <w:t xml:space="preserve">М.П. (при наличии печати)</w:t>
            </w:r>
          </w:p>
        </w:tc>
      </w:tr>
    </w:tbl>
    <w:p>
      <w:pPr>
        <w:rPr>
          <w:sz w:val="24"/>
        </w:rPr>
        <w:spacing w:after="0" w:line="240" w:lineRule="auto"/>
        <w:sectPr>
          <w:pgSz w:w="11906" w:h="16838" w:orient="portrait"/>
          <w:pgMar w:left="1701" w:right="851" w:top="1134" w:bottom="1134" w:gutter="0" w:header="708" w:footer="708"/>
          <w:headerReference r:id="rId13" w:type="default"/>
          <w:titlePg w:val="true"/>
        </w:sectPr>
      </w:pPr>
    </w:p>
    <w:p>
      <w:pPr>
        <w:rPr>
          <w:sz w:val="24"/>
        </w:rPr>
        <w:jc w:val="both"/>
        <w:ind w:left="9339"/>
        <w:spacing w:after="0" w:line="240" w:lineRule="auto"/>
      </w:pPr>
      <w:r>
        <w:rPr>
          <w:sz w:val="24"/>
        </w:rPr>
        <w:t xml:space="preserve">Приложение №1 к</w:t>
      </w:r>
    </w:p>
    <w:p>
      <w:pPr>
        <w:rPr>
          <w:sz w:val="24"/>
        </w:rPr>
        <w:jc w:val="both"/>
        <w:ind w:left="9339"/>
        <w:spacing w:after="0" w:line="240" w:lineRule="auto"/>
      </w:pPr>
      <w:r>
        <w:rPr>
          <w:sz w:val="24"/>
        </w:rPr>
        <w:t xml:space="preserve">Договору на поставку </w:t>
      </w:r>
      <w:r>
        <w:rPr>
          <w:sz w:val="24"/>
        </w:rPr>
        <w:fldChar w:fldCharType="begin" w:fldLock="true"/>
        <w:instrText xml:space="preserve">LBVARIABLE \id "169" \grammarCase "nominative"</w:instrText>
        <w:fldChar w:fldCharType="separate"/>
      </w:r>
      <w:r>
        <w:rPr>
          <w:sz w:val="24"/>
        </w:rPr>
        <w:t xml:space="preserve">каменного угля для нужд УФПС Пермского края</w:t>
      </w:r>
      <w:r>
        <w:rPr>
          <w:sz w:val="24"/>
        </w:rPr>
        <w:fldChar w:fldCharType="end"/>
      </w:r>
    </w:p>
    <w:p>
      <w:pPr>
        <w:rPr>
          <w:sz w:val="24"/>
        </w:rPr>
        <w:jc w:val="both"/>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0"/>
      </w:r>
      <w:r>
        <w:rPr>
          <w:sz w:val="24"/>
        </w:rPr>
        <w:t xml:space="preserve"> </w:t>
      </w:r>
      <w:r>
        <w:rPr>
          <w:sz w:val="24"/>
        </w:rPr>
        <w:fldChar w:fldCharType="end"/>
      </w:r>
    </w:p>
    <w:p>
      <w:pPr>
        <w:rPr>
          <w:sz w:val="24"/>
        </w:rPr>
        <w:jc w:val="both"/>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rPr>
        <w:footnoteReference w:id="21"/>
      </w:r>
      <w:r>
        <w:rPr>
          <w:sz w:val="24"/>
        </w:rPr>
        <w:t xml:space="preserve"> </w:t>
      </w:r>
      <w:r>
        <w:rPr>
          <w:sz w:val="24"/>
        </w:rPr>
        <w:fldChar w:fldCharType="end"/>
      </w:r>
    </w:p>
    <w:p>
      <w:pPr>
        <w:rPr>
          <w:b/>
          <w:sz w:val="24"/>
        </w:rPr>
        <w:jc w:val="center"/>
        <w:tabs>
          <w:tab w:val="left" w:pos="5670"/>
        </w:tabs>
      </w:pPr>
    </w:p>
    <w:p>
      <w:pPr>
        <w:rPr>
          <w:b/>
          <w:sz w:val="24"/>
        </w:rPr>
        <w:jc w:val="center"/>
        <w:tabs>
          <w:tab w:val="left" w:pos="5670"/>
        </w:tabs>
      </w:pPr>
      <w:r>
        <w:rPr>
          <w:b/>
          <w:sz w:val="24"/>
        </w:rPr>
        <w:t>Спецификация</w:t>
      </w:r>
    </w:p>
    <w:p>
      <w:pPr>
        <w:rPr>
          <w:sz w:val="24"/>
        </w:rPr>
        <w:jc w:val="center"/>
        <w:tabs>
          <w:tab w:val="left" w:pos="5670"/>
        </w:tabs>
      </w:pPr>
      <w:r>
        <w:rPr>
          <w:sz w:val="24"/>
        </w:rPr>
        <w:t xml:space="preserve">на поставку </w:t>
      </w:r>
      <w:r>
        <w:rPr>
          <w:sz w:val="24"/>
        </w:rPr>
        <w:fldChar w:fldCharType="begin" w:fldLock="true"/>
        <w:instrText xml:space="preserve">LBVARIABLE \id "169" \grammarCase "nominative"</w:instrText>
        <w:fldChar w:fldCharType="separate"/>
      </w:r>
      <w:r>
        <w:rPr>
          <w:sz w:val="24"/>
        </w:rPr>
        <w:t xml:space="preserve">каменного угля для нужд УФПС Пермского края</w:t>
      </w:r>
      <w:r>
        <w:rPr>
          <w:sz w:val="24"/>
        </w:rPr>
        <w:fldChar w:fldCharType="end"/>
      </w:r>
      <w:r>
        <w:rPr>
          <w:sz w:val="24"/>
        </w:rPr>
        <w:t xml:space="preserve"> </w:t>
      </w:r>
    </w:p>
    <w:p>
      <w:pPr>
        <w:rPr>
          <w:sz w:val="24"/>
        </w:rPr>
        <w:keepNext/>
        <w:tabs>
          <w:tab w:val="left" w:pos="565"/>
          <w:tab w:val="left" w:pos="2964"/>
          <w:tab w:val="left" w:pos="4319"/>
          <w:tab w:val="left" w:pos="5366"/>
          <w:tab w:val="left" w:pos="6588"/>
          <w:tab w:val="left" w:pos="7495"/>
          <w:tab w:val="left" w:pos="8764"/>
        </w:tabs>
      </w:pPr>
      <w:r>
        <w:rPr>
          <w:sz w:val="24"/>
        </w:rPr>
        <w:tab/>
      </w:r>
      <w:r>
        <w:rPr>
          <w:sz w:val="24"/>
        </w:rPr>
        <w:tab/>
      </w:r>
    </w:p>
    <w:tbl>
      <w:tblPr>
        <w:tblW w:w="14167" w:type="dxa"/>
        <w:tblCellMar>
          <w:left w:w="70" w:type="dxa"/>
          <w:right w:w="70" w:type="dxa"/>
        </w:tblCellMar>
        <w:tblLayout w:type="fixed"/>
      </w:tblPr>
      <w:tblGrid>
        <w:gridCol w:w="418"/>
        <w:gridCol w:w="1417"/>
        <w:gridCol w:w="1276"/>
        <w:gridCol w:w="1134"/>
        <w:gridCol w:w="992"/>
        <w:gridCol w:w="851"/>
        <w:gridCol w:w="1134"/>
        <w:gridCol w:w="1417"/>
        <w:gridCol w:w="709"/>
        <w:gridCol w:w="709"/>
        <w:gridCol w:w="708"/>
        <w:gridCol w:w="1134"/>
        <w:gridCol w:w="1134"/>
        <w:gridCol w:w="1134"/>
      </w:tblGrid>
      <w:tr>
        <w:trPr>
          <w:trHeight w:val="1225" w:hRule="atLeast"/>
          <w:cantSplit/>
        </w:trPr>
        <w:tc>
          <w:tcPr>
            <w:tcW w:w="418"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both"/>
              <w:spacing w:line="254" w:lineRule="auto"/>
            </w:pPr>
            <w:r>
              <w:rPr>
                <w:b/>
                <w:sz w:val="16"/>
                <w:rFonts w:ascii="Times New Roman" w:hAnsi="Times New Roman"/>
              </w:rPr>
              <w:t>Номер</w:t>
            </w:r>
          </w:p>
          <w:p>
            <w:pPr>
              <w:pStyle w:val="ConsPlusCell"/>
              <w:rPr>
                <w:b/>
                <w:sz w:val="16"/>
                <w:rFonts w:ascii="Times New Roman" w:hAnsi="Times New Roman"/>
              </w:rPr>
              <w:jc w:val="both"/>
              <w:spacing w:line="254" w:lineRule="auto"/>
            </w:pPr>
            <w:r>
              <w:rPr>
                <w:b/>
                <w:sz w:val="16"/>
                <w:rFonts w:ascii="Times New Roman" w:hAnsi="Times New Roman"/>
              </w:rPr>
              <w:t>п/п</w:t>
            </w:r>
          </w:p>
        </w:tc>
        <w:tc>
          <w:tcPr>
            <w:tcW w:w="1417"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Товара </w:t>
            </w:r>
          </w:p>
        </w:tc>
        <w:tc>
          <w:tcPr>
            <w:tcW w:w="1276"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9"/>
                <w:b/>
                <w:sz w:val="16"/>
                <w:rFonts w:ascii="Times New Roman" w:hAnsi="Times New Roman"/>
              </w:rPr>
              <w:footnoteReference w:id="22"/>
            </w:r>
          </w:p>
        </w:tc>
        <w:tc>
          <w:tcPr>
            <w:tcW w:w="1134" w:type="dxa"/>
            <w:tcBorders>
              <w:left w:sz="4"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Код ОКПД2</w:t>
            </w:r>
          </w:p>
        </w:tc>
        <w:tc>
          <w:tcPr>
            <w:tcW w:w="992" w:type="dxa"/>
            <w:tcBorders>
              <w:left w:sz="6" w:space="0" w:val="single" w:color="auto"/>
              <w:top w:sz="6" w:space="0" w:val="single" w:color="auto"/>
              <w:right w:sz="6" w:space="0" w:val="single" w:color="auto"/>
              <w:bottom w:sz="6" w:space="0" w:val="single" w:color="auto"/>
            </w:tcBorders>
          </w:tcPr>
          <w:p>
            <w:pPr>
              <w:rPr>
                <w:b/>
                <w:sz w:val="16"/>
              </w:rPr>
              <w:jc w:val="center"/>
            </w:pPr>
            <w:r>
              <w:rPr>
                <w:b/>
                <w:sz w:val="16"/>
              </w:rPr>
              <w:t xml:space="preserve">Количество (объем)</w:t>
            </w:r>
          </w:p>
        </w:tc>
        <w:tc>
          <w:tcPr>
            <w:tcW w:w="851" w:type="dxa"/>
            <w:tcBorders>
              <w:left w:sz="6"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Единица измерения</w:t>
            </w:r>
          </w:p>
        </w:tc>
        <w:tc>
          <w:tcPr>
            <w:tcW w:w="1134" w:type="dxa"/>
            <w:tcBorders>
              <w:left w:sz="6" w:space="0" w:val="single" w:color="auto"/>
              <w:top w:sz="6" w:space="0" w:val="single" w:color="auto"/>
              <w:right w:sz="4" w:space="0" w:val="single" w:color="auto"/>
              <w:bottom w:sz="6" w:space="0" w:val="single" w:color="auto"/>
            </w:tcBorders>
          </w:tcPr>
          <w:p>
            <w:pPr>
              <w:rPr>
                <w:b/>
                <w:sz w:val="16"/>
              </w:rPr>
              <w:jc w:val="center"/>
            </w:pPr>
            <w:r>
              <w:rPr>
                <w:b/>
                <w:sz w:val="16"/>
              </w:rPr>
              <w:t xml:space="preserve">Страна происхождения Товара</w:t>
            </w:r>
          </w:p>
          <w:p>
            <w:pPr>
              <w:rPr>
                <w:b/>
                <w:sz w:val="16"/>
              </w:rPr>
              <w:jc w:val="center"/>
            </w:pPr>
          </w:p>
        </w:tc>
        <w:tc>
          <w:tcPr>
            <w:tcW w:w="1417"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Номер реестровой записи товара, наименование реестра</w:t>
            </w:r>
          </w:p>
        </w:tc>
        <w:tc>
          <w:tcPr>
            <w:tcW w:w="709"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709"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708"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Сумма НДС </w:t>
            </w:r>
            <w:r>
              <w:rPr>
                <w:b/>
                <w:sz w:val="16"/>
                <w:rFonts w:ascii="Times New Roman" w:hAnsi="Times New Roman"/>
              </w:rPr>
              <w:fldChar w:fldCharType="begin" w:fldLock="true"/>
              <w:instrText xml:space="preserve">LBVARIABLE \id "2"</w:instrText>
              <w:fldChar w:fldCharType="separate"/>
            </w:r>
            <w:r>
              <w:rPr>
                <w:b/>
                <w:sz w:val="16"/>
                <w:rFonts w:ascii="Times New Roman" w:hAnsi="Times New Roman"/>
              </w:rPr>
              <w:t>__%</w:t>
            </w:r>
            <w:r>
              <w:rPr>
                <w:b/>
                <w:sz w:val="16"/>
                <w:rFonts w:ascii="Times New Roman" w:hAnsi="Times New Roman"/>
              </w:rPr>
              <w:fldChar w:fldCharType="end"/>
            </w:r>
            <w:r>
              <w:rPr>
                <w:b/>
                <w:sz w:val="16"/>
                <w:rFonts w:ascii="Times New Roman" w:hAnsi="Times New Roman"/>
              </w:rPr>
              <w:t xml:space="preserve"> (руб.)</w:t>
            </w:r>
            <w:r>
              <w:t>​​</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с НДС (руб.)</w:t>
            </w:r>
          </w:p>
        </w:tc>
        <w:tc>
          <w:tcPr>
            <w:tcW w:w="1134"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"544"</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"544"</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418"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417"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1276"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1134"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5</w:t>
            </w:r>
          </w:p>
        </w:tc>
        <w:tc>
          <w:tcPr>
            <w:tcW w:w="851"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6</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7</w:t>
            </w:r>
          </w:p>
        </w:tc>
        <w:tc>
          <w:tcPr>
            <w:tcW w:w="141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8</w:t>
            </w:r>
          </w:p>
        </w:tc>
        <w:tc>
          <w:tcPr>
            <w:tcW w:w="709" w:type="dxa"/>
            <w:tcBorders>
              <w:left w:sz="4"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9</w:t>
            </w:r>
          </w:p>
        </w:tc>
        <w:tc>
          <w:tcPr>
            <w:tcW w:w="709"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70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11</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13</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14</w:t>
            </w:r>
          </w:p>
        </w:tc>
      </w:tr>
      <w:tr>
        <w:trPr>
          <w:trHeight w:val="240" w:hRule="atLeast"/>
          <w:cantSplit/>
        </w:trPr>
        <w:tc>
          <w:tcPr>
            <w:tcW w:w="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Каменный уголь марки Д - длиннопламенный</w:t>
            </w:r>
            <w:r>
              <w:rPr>
                <w:sz w:val="16"/>
                <w:rFonts w:ascii="Times New Roman" w:hAnsi="Times New Roman"/>
              </w:rPr>
              <w:fldChar w:fldCharType="end"/>
            </w:r>
          </w:p>
        </w:tc>
        <w:tc>
          <w:tcPr>
            <w:tcW w:w="1276"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Каменный уголь марки Д - длиннопламенный</w:t>
            </w:r>
            <w:r>
              <w:rPr>
                <w:sz w:val="16"/>
                <w:rFonts w:ascii="Times New Roman" w:hAnsi="Times New Roman"/>
              </w:rPr>
              <w:fldChar w:fldCharType="end"/>
            </w:r>
          </w:p>
        </w:tc>
        <w:tc>
          <w:tcPr>
            <w:tcW w:w="1134"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05.10.10.131</w:t>
            </w:r>
            <w:r>
              <w:rPr>
                <w:sz w:val="16"/>
                <w:rFonts w:ascii="Times New Roman" w:hAnsi="Times New Roman"/>
              </w:rPr>
              <w:fldChar w:fldCharType="end"/>
            </w: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"510" \dateFormat "dd.MM.yyyy" \moneyFormat "0,000.00 (ISpell) I$$$$ .00 F$$"</w:instrText>
              <w:fldChar w:fldCharType="separate"/>
            </w:r>
            <w:r>
              <w:rPr>
                <w:sz w:val="16"/>
                <w:rFonts w:ascii="Times New Roman" w:hAnsi="Times New Roman"/>
              </w:rPr>
              <w:t>80</w:t>
            </w:r>
            <w:r>
              <w:rPr>
                <w:sz w:val="16"/>
                <w:rFonts w:ascii="Times New Roman" w:hAnsi="Times New Roman"/>
              </w:rPr>
              <w:fldChar w:fldCharType="end"/>
            </w:r>
            <w:r>
              <w:t>​​</w:t>
            </w:r>
          </w:p>
        </w:tc>
        <w:tc>
          <w:tcPr>
            <w:tcW w:w="85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Тонна</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709"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709"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"326"</w:instrText>
              <w:fldChar w:fldCharType="separate"/>
            </w:r>
            <w:r>
              <w:rPr>
                <w:sz w:val="16"/>
                <w:rFonts w:ascii="Times New Roman" w:hAnsi="Times New Roman"/>
              </w:rPr>
              <w:fldChar w:fldCharType="end"/>
            </w:r>
            <w:r>
              <w:t>​​</w:t>
            </w:r>
          </w:p>
        </w:tc>
        <w:tc>
          <w:tcPr>
            <w:tcW w:w="70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end"/>
            </w:r>
            <w:r>
              <w:rPr>
                <w:sz w:val="16"/>
                <w:rFonts w:ascii="Times New Roman" w:hAnsi="Times New Roman"/>
              </w:rPr>
              <w:fldChar w:fldCharType="end"/>
            </w:r>
            <w:r>
              <w:t>​​</w:t>
            </w:r>
          </w:p>
        </w:tc>
      </w:tr>
    </w:tbl>
    <w:p>
      <w:pPr>
        <w:rPr>
          <w:sz w:val="24"/>
        </w:rPr>
        <w:jc w:val="both"/>
        <w:ind w:firstLine="540"/>
        <w:spacing w:line="276" w:lineRule="auto"/>
      </w:pPr>
    </w:p>
    <w:p>
      <w:pPr>
        <w:rPr>
          <w:sz w:val="24"/>
        </w:rPr>
        <w:jc w:val="both"/>
        <w:ind w:firstLine="709"/>
        <w:spacing w:line="276" w:lineRule="auto"/>
      </w:pPr>
      <w:r>
        <w:rPr>
          <w:sz w:val="24"/>
        </w:rPr>
        <w:t xml:space="preserve">Итого: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rPr>
          <w:sz w:val="24"/>
        </w:rPr>
        <w:jc w:val="both"/>
        <w:spacing w:line="360" w:lineRule="auto"/>
      </w:pPr>
      <w:r>
        <w:rPr>
          <w:sz w:val="24"/>
        </w:rPr>
        <w:t xml:space="preserve">Комплектность Товара: </w:t>
      </w:r>
      <w:r>
        <w:rPr>
          <w:sz w:val="24"/>
        </w:rPr>
        <w:fldChar w:fldCharType="begin" w:fldLock="true"/>
        <w:instrText xml:space="preserve">LBVARIABLE \id "348"</w:instrText>
        <w:fldChar w:fldCharType="separate"/>
      </w:r>
      <w:r>
        <w:rPr>
          <w:sz w:val="24"/>
        </w:rPr>
        <w:t>___________________________________</w:t>
      </w:r>
      <w:r>
        <w:rPr>
          <w:sz w:val="24"/>
        </w:rPr>
        <w:fldChar w:fldCharType="end"/>
      </w:r>
    </w:p>
    <w:p>
      <w:pPr>
        <w:rPr>
          <w:sz w:val="24"/>
        </w:rPr>
        <w:jc w:val="both"/>
        <w:spacing w:line="360" w:lineRule="auto"/>
      </w:pPr>
      <w:r>
        <w:rPr>
          <w:sz w:val="24"/>
        </w:rPr>
        <w:t xml:space="preserve">Документы, подлежащие передаче Покупателю:</w:t>
      </w:r>
    </w:p>
    <w:tbl>
      <w:tblPr>
        <w:tblW w:w="14381" w:type="dxa"/>
        <w:tblInd w:w="70" w:type="dxa"/>
        <w:tblCellMar>
          <w:left w:w="70" w:type="dxa"/>
          <w:right w:w="70" w:type="dxa"/>
        </w:tblCellMar>
        <w:tblLayout w:type="fixed"/>
      </w:tblPr>
      <w:tblGrid>
        <w:gridCol w:w="360"/>
        <w:gridCol w:w="5232"/>
        <w:gridCol w:w="2552"/>
        <w:gridCol w:w="6237"/>
      </w:tblGrid>
      <w:tr>
        <w:trPr>
          <w:trHeight w:val="360" w:hRule="atLeast"/>
          <w:cantSplit/>
        </w:trPr>
        <w:tc>
          <w:tcPr>
            <w:tcW w:w="360"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76" w:lineRule="auto"/>
            </w:pPr>
            <w:r>
              <w:rPr>
                <w:b/>
                <w:rFonts w:ascii="Times New Roman" w:hAnsi="Times New Roman"/>
              </w:rPr>
              <w:t>№</w:t>
            </w:r>
          </w:p>
        </w:tc>
        <w:tc>
          <w:tcPr>
            <w:tcW w:w="523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Наименование</w:t>
            </w:r>
          </w:p>
        </w:tc>
        <w:tc>
          <w:tcPr>
            <w:tcW w:w="255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Количество</w:t>
            </w:r>
          </w:p>
        </w:tc>
        <w:tc>
          <w:tcPr>
            <w:tcW w:w="6237"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Язык составления и форма документа     </w:t>
            </w:r>
            <w:r>
              <w:rPr>
                <w:b/>
                <w:rFonts w:ascii="Times New Roman" w:hAnsi="Times New Roman"/>
              </w:rPr>
              <w:br/>
            </w:r>
            <w:r>
              <w:rPr>
                <w:b/>
                <w:rFonts w:ascii="Times New Roman" w:hAnsi="Times New Roman"/>
              </w:rPr>
              <w:t xml:space="preserve">(оригинал, копия и т.д.)</w:t>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"349" \displaced</w:instrText>
              <w:fldChar w:fldCharType="separate"/>
            </w: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1</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Сертификат соответствия (удостоверения качества)</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1</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копия,</w:t>
            </w:r>
          </w:p>
          <w:p>
            <w:pPr>
              <w:pStyle w:val="ConsPlusCell"/>
              <w:spacing w:line="276" w:lineRule="auto"/>
            </w:pPr>
            <w:r>
              <w:rPr>
                <w:rFonts w:ascii="Times New Roman" w:hAnsi="Times New Roman"/>
              </w:rPr>
              <w:t xml:space="preserve">заверенная печатью поставщика (при наличии)</w:t>
            </w:r>
          </w:p>
          <w:p>
            <w:pPr>
              <w:pStyle w:val="ConsPlusCell"/>
              <w:spacing w:line="276" w:lineRule="auto"/>
            </w:pP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2</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Товарная накладная по форме ТОРГ-12/УПД</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2</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3</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Товарно-транспортная накладная (унифицированная форма № 1-Т)</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1</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pPr>
        <w:rPr>
          <w:sz w:val="24"/>
        </w:rPr>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lang w:val="ru-RU"/>
              </w:rPr>
            </w:pPr>
            <w:r>
              <w:rPr>
                <w:b/>
                <w:lang w:val="ru-RU"/>
              </w:rPr>
              <w:t>ПОКУПАТЕЛЬ:</w:t>
            </w:r>
          </w:p>
        </w:tc>
        <w:tc>
          <w:tcPr>
            <w:tcW w:w="7142" w:type="dxa"/>
          </w:tcPr>
          <w:p>
            <w:pPr>
              <w:pStyle w:val="LBScheduleBodytext"/>
              <w:rPr>
                <w:b/>
                <w:lang w:val="ru-RU"/>
              </w:rPr>
            </w:pPr>
            <w:r>
              <w:rPr>
                <w:b/>
                <w:lang w:val="ru-RU"/>
              </w:rPr>
              <w:t>ПОСТАВЩИК:</w:t>
            </w:r>
          </w:p>
        </w:tc>
      </w:tr>
      <w:tr>
        <w:tc>
          <w:tcPr>
            <w:tcW w:w="7312" w:type="dxa"/>
          </w:tcPr>
          <w:p>
            <w:pPr>
              <w:pStyle w:val="LBScheduleBodytext"/>
              <w:rPr>
                <w:lang w:val="ru-RU"/>
              </w:rPr>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Пермского края</w:t>
            </w:r>
            <w:r>
              <w:rPr>
                <w:lang w:val="ru-RU"/>
              </w:rPr>
              <w:fldChar w:fldCharType="end"/>
            </w:r>
            <w:r>
              <w:rPr>
                <w:lang w:val="ru-RU"/>
              </w:rPr>
              <w:fldChar w:fldCharType="end"/>
            </w:r>
          </w:p>
        </w:tc>
        <w:tc>
          <w:tcPr>
            <w:tcW w:w="7142" w:type="dxa"/>
          </w:tcPr>
          <w:p>
            <w:pPr>
              <w:pStyle w:val="LBScheduleBodytext"/>
              <w:rPr>
                <w:lang w:val="ru-RU"/>
              </w:rPr>
              <w:jc w:val="both"/>
            </w:pPr>
          </w:p>
        </w:tc>
      </w:tr>
      <w:tr>
        <w:tc>
          <w:tcPr>
            <w:tcW w:w="7312" w:type="dxa"/>
          </w:tcPr>
          <w:p>
            <w:pPr>
              <w:pStyle w:val="LBScheduleBodytext"/>
              <w:rPr>
                <w:lang w:val="ru-RU"/>
              </w:rPr>
            </w:pPr>
            <w:r>
              <w:rPr>
                <w:lang w:val="ru-RU"/>
              </w:rPr>
              <w:t xml:space="preserve">____________________ </w:t>
            </w:r>
          </w:p>
          <w:p>
            <w:pPr>
              <w:pStyle w:val="LBScheduleBodytext"/>
              <w:rPr>
                <w:lang w:val="ru-RU"/>
              </w:rPr>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Доронина Наталия Михайловна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rPr>
                <w:lang w:val="ru-RU"/>
              </w:rPr>
            </w:pPr>
            <w:r>
              <w:rPr>
                <w:lang w:val="ru-RU"/>
              </w:rP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spacing w:line="276" w:lineRule="auto"/>
      </w:pPr>
    </w:p>
    <w:p>
      <w:pPr>
        <w:rPr>
          <w:b/>
          <w:caps/>
          <w:sz w:val="24"/>
        </w:rPr>
        <w:spacing w:after="0"/>
        <w:sectPr>
          <w:pgSz w:w="16838" w:h="11906" w:orient="landscape"/>
          <w:pgMar w:left="1701" w:right="851" w:top="1134" w:bottom="1134" w:gutter="0" w:header="709" w:footer="709"/>
        </w:sectPr>
      </w:pPr>
    </w:p>
    <w:p>
      <w:pPr>
        <w:rPr>
          <w:sz w:val="24"/>
        </w:rPr>
        <w:jc w:val="both"/>
        <w:ind w:left="9609"/>
        <w:spacing w:after="0" w:line="240" w:lineRule="auto"/>
      </w:pPr>
      <w:r>
        <w:rPr>
          <w:sz w:val="24"/>
        </w:rPr>
        <w:t xml:space="preserve">Приложение № 2 </w:t>
      </w:r>
    </w:p>
    <w:p>
      <w:pPr>
        <w:rPr>
          <w:sz w:val="24"/>
        </w:rPr>
        <w:jc w:val="both"/>
        <w:ind w:left="9609"/>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каменного угля для нужд УФПС Пермского края</w:t>
      </w:r>
      <w:r>
        <w:rPr>
          <w:sz w:val="24"/>
        </w:rPr>
        <w:fldChar w:fldCharType="end"/>
      </w:r>
    </w:p>
    <w:p>
      <w:pPr>
        <w:rPr>
          <w:sz w:val="24"/>
        </w:rPr>
        <w:jc w:val="both"/>
        <w:ind w:left="96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3"/>
      </w:r>
      <w:r>
        <w:rPr>
          <w:sz w:val="24"/>
        </w:rPr>
        <w:t xml:space="preserve"> </w:t>
      </w:r>
      <w:r>
        <w:rPr>
          <w:sz w:val="24"/>
        </w:rPr>
        <w:fldChar w:fldCharType="end"/>
      </w:r>
    </w:p>
    <w:p>
      <w:pPr>
        <w:rPr>
          <w:sz w:val="24"/>
        </w:rPr>
        <w:jc w:val="both"/>
        <w:ind w:left="96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rPr>
        <w:footnoteReference w:id="24"/>
      </w:r>
      <w:r>
        <w:rPr>
          <w:sz w:val="24"/>
        </w:rPr>
        <w:t xml:space="preserve"> </w:t>
      </w:r>
      <w:r>
        <w:rPr>
          <w:sz w:val="24"/>
        </w:rPr>
        <w:fldChar w:fldCharType="end"/>
      </w:r>
    </w:p>
    <w:p>
      <w:pPr>
        <w:rPr>
          <w:sz w:val="24"/>
        </w:rPr>
        <w:ind w:firstLine="5670"/>
        <w:spacing w:after="0" w:line="276" w:lineRule="auto"/>
      </w:pPr>
      <w:r>
        <w:rPr>
          <w:sz w:val="24"/>
        </w:rPr>
        <w:t>ФОРМА</w:t>
      </w:r>
    </w:p>
    <w:p>
      <w:pPr>
        <w:rPr>
          <w:b/>
          <w:sz w:val="24"/>
        </w:rPr>
        <w:jc w:val="right"/>
        <w:outlineLvl w:val="0"/>
      </w:pPr>
    </w:p>
    <w:p>
      <w:pPr>
        <w:rPr>
          <w:b/>
          <w:sz w:val="24"/>
        </w:rPr>
        <w:jc w:val="center"/>
        <w:spacing w:after="0" w:line="240" w:lineRule="auto"/>
      </w:pPr>
      <w:r>
        <w:rPr>
          <w:b/>
          <w:sz w:val="24"/>
        </w:rPr>
        <w:t xml:space="preserve">Заявка № _____от «___»______________20__г. </w:t>
      </w:r>
    </w:p>
    <w:p>
      <w:pPr>
        <w:rPr>
          <w:b/>
          <w:sz w:val="24"/>
        </w:rPr>
        <w:jc w:val="center"/>
        <w:spacing w:after="0" w:line="240" w:lineRule="auto"/>
      </w:pPr>
      <w:r>
        <w:rPr>
          <w:b/>
          <w:sz w:val="24"/>
        </w:rPr>
        <w:t xml:space="preserve">  к Договору на поставку </w:t>
      </w:r>
      <w:r>
        <w:rPr>
          <w:b/>
          <w:sz w:val="24"/>
        </w:rPr>
        <w:fldChar w:fldCharType="begin" w:fldLock="true"/>
        <w:instrText xml:space="preserve">LBVARIABLE \id "169" \grammarCase "nominative"</w:instrText>
        <w:fldChar w:fldCharType="separate"/>
      </w:r>
      <w:r>
        <w:rPr>
          <w:b/>
          <w:sz w:val="24"/>
        </w:rPr>
        <w:t xml:space="preserve">каменного угля для нужд УФПС Пермского края</w:t>
      </w:r>
      <w:r>
        <w:rPr>
          <w:b/>
          <w:sz w:val="24"/>
        </w:rPr>
        <w:fldChar w:fldCharType="end"/>
      </w:r>
      <w:r>
        <w:rPr>
          <w:b/>
          <w:sz w:val="24"/>
        </w:rPr>
        <w:t xml:space="preserve"> № ________ от «____»_____________20__г.</w:t>
      </w:r>
    </w:p>
    <w:p>
      <w:pPr>
        <w:rPr>
          <w:sz w:val="24"/>
        </w:rPr>
        <w:jc w:val="both"/>
        <w:ind w:firstLine="540"/>
      </w:pPr>
    </w:p>
    <w:p>
      <w:pPr>
        <w:rPr>
          <w:sz w:val="24"/>
        </w:rPr>
        <w:jc w:val="both"/>
        <w:spacing w:after="0" w:line="276" w:lineRule="auto"/>
      </w:pPr>
      <w:r>
        <w:rPr>
          <w:sz w:val="24"/>
        </w:rPr>
        <w:t xml:space="preserve">Покупатель: _________________________________________________________________</w:t>
      </w:r>
    </w:p>
    <w:p>
      <w:pPr>
        <w:rPr>
          <w:sz w:val="24"/>
        </w:rPr>
        <w:jc w:val="both"/>
      </w:pPr>
      <w:r>
        <w:rPr>
          <w:sz w:val="24"/>
        </w:rPr>
        <w:t xml:space="preserve">Адрес: ______________________________________________________________________</w:t>
      </w:r>
    </w:p>
    <w:p>
      <w:pPr>
        <w:rPr>
          <w:sz w:val="24"/>
        </w:rPr>
        <w:jc w:val="both"/>
      </w:pPr>
    </w:p>
    <w:p>
      <w:pPr>
        <w:rPr>
          <w:sz w:val="24"/>
        </w:rPr>
        <w:jc w:val="both"/>
        <w:spacing w:after="0" w:line="240" w:lineRule="auto"/>
      </w:pPr>
      <w:r>
        <w:rPr>
          <w:sz w:val="24"/>
        </w:rPr>
        <w:t xml:space="preserve">Поставщик: __________________________________________________________________</w:t>
      </w:r>
    </w:p>
    <w:p>
      <w:pPr>
        <w:rPr>
          <w:sz w:val="24"/>
        </w:rPr>
        <w:jc w:val="both"/>
      </w:pPr>
      <w:r>
        <w:rPr>
          <w:sz w:val="24"/>
        </w:rPr>
        <w:t xml:space="preserve">Адрес: ______________________________________________________________________</w:t>
      </w:r>
    </w:p>
    <w:p>
      <w:pPr>
        <w:rPr>
          <w:sz w:val="24"/>
        </w:rPr>
        <w:jc w:val="both"/>
        <w:ind w:firstLine="709"/>
        <w:spacing w:line="276" w:lineRule="auto"/>
      </w:pPr>
      <w:r>
        <w:rPr>
          <w:sz w:val="24"/>
        </w:rPr>
        <w:t xml:space="preserve">На основании п. 2.1 Договора от "____"_____________ ______ г. № _____ Покупатель просит осуществить поставку Товара в следующем количестве и ассортименте:</w:t>
      </w:r>
    </w:p>
    <w:tbl>
      <w:tblPr>
        <w:tblW w:w="14167" w:type="dxa"/>
        <w:tblCellMar>
          <w:left w:w="70" w:type="dxa"/>
          <w:right w:w="70" w:type="dxa"/>
        </w:tblCellMar>
        <w:tblLayout w:type="fixed"/>
      </w:tblPr>
      <w:tblGrid>
        <w:gridCol w:w="1204"/>
        <w:gridCol w:w="1560"/>
        <w:gridCol w:w="1275"/>
        <w:gridCol w:w="1276"/>
        <w:gridCol w:w="1418"/>
        <w:gridCol w:w="1417"/>
        <w:gridCol w:w="992"/>
        <w:gridCol w:w="1340"/>
        <w:gridCol w:w="992"/>
        <w:gridCol w:w="1418"/>
        <w:gridCol w:w="1275"/>
      </w:tblGrid>
      <w:tr>
        <w:trPr>
          <w:trHeight w:val="1225" w:hRule="atLeast"/>
          <w:cantSplit/>
        </w:trPr>
        <w:tc>
          <w:tcPr>
            <w:tcW w:w="1204"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w:t>
            </w:r>
          </w:p>
          <w:p>
            <w:pPr>
              <w:pStyle w:val="ConsPlusCell"/>
              <w:rPr>
                <w:b/>
                <w:rFonts w:ascii="Times New Roman" w:hAnsi="Times New Roman"/>
              </w:rPr>
              <w:jc w:val="center"/>
              <w:spacing w:line="254" w:lineRule="auto"/>
            </w:pPr>
            <w:r>
              <w:rPr>
                <w:b/>
                <w:rFonts w:ascii="Times New Roman" w:hAnsi="Times New Roman"/>
              </w:rPr>
              <w:t>п/п</w:t>
            </w:r>
          </w:p>
        </w:tc>
        <w:tc>
          <w:tcPr>
            <w:tcW w:w="1560"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Наименование Товара </w:t>
            </w:r>
          </w:p>
        </w:tc>
        <w:tc>
          <w:tcPr>
            <w:tcW w:w="1275" w:type="dxa"/>
            <w:tcBorders>
              <w:left w:sz="6" w:space="0" w:val="single" w:color="auto"/>
              <w:top w:sz="6" w:space="0" w:val="single" w:color="auto"/>
              <w:right w:sz="4"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fldChar w:fldCharType="begin" w:fldLock="true"/>
              <w:instrText xml:space="preserve">LBVARIABLE \id "342"</w:instrText>
              <w:fldChar w:fldCharType="separate"/>
            </w:r>
            <w:r>
              <w:rPr>
                <w:b/>
                <w:rFonts w:ascii="Times New Roman" w:hAnsi="Times New Roman"/>
              </w:rPr>
              <w:t xml:space="preserve">Ассортимент Товара</w:t>
            </w:r>
            <w:r>
              <w:rPr>
                <w:b/>
                <w:rFonts w:ascii="Times New Roman" w:hAnsi="Times New Roman"/>
              </w:rPr>
              <w:fldChar w:fldCharType="end"/>
            </w:r>
            <w:r>
              <w:rPr>
                <w:rStyle w:val="a9"/>
                <w:b/>
                <w:sz w:val="16"/>
                <w:rFonts w:ascii="Times New Roman" w:hAnsi="Times New Roman"/>
              </w:rPr>
              <w:footnoteReference w:id="25"/>
            </w:r>
          </w:p>
        </w:tc>
        <w:tc>
          <w:tcPr>
            <w:tcW w:w="1276" w:type="dxa"/>
            <w:tcBorders>
              <w:left w:sz="4" w:space="0" w:val="single" w:color="auto"/>
              <w:top w:sz="6" w:space="0" w:val="single" w:color="auto"/>
              <w:right w:sz="6" w:space="0" w:val="single" w:color="auto"/>
              <w:bottom w:sz="6" w:space="0" w:val="single" w:color="auto"/>
            </w:tcBorders>
            <w:hideMark/>
          </w:tcPr>
          <w:p>
            <w:pPr>
              <w:rPr>
                <w:b/>
                <w:sz w:val="20"/>
              </w:rPr>
              <w:jc w:val="center"/>
            </w:pPr>
            <w:r>
              <w:rPr>
                <w:b/>
                <w:sz w:val="20"/>
              </w:rPr>
              <w:t xml:space="preserve">Код товара</w:t>
            </w:r>
            <w:r>
              <w:rPr>
                <w:rStyle w:val="a9"/>
                <w:b/>
                <w:sz w:val="16"/>
              </w:rPr>
              <w:footnoteReference w:id="26"/>
            </w:r>
          </w:p>
        </w:tc>
        <w:tc>
          <w:tcPr>
            <w:tcW w:w="1418" w:type="dxa"/>
            <w:tcBorders>
              <w:left w:sz="6" w:space="0" w:val="single" w:color="auto"/>
              <w:top w:sz="6" w:space="0" w:val="single" w:color="auto"/>
              <w:right w:sz="6" w:space="0" w:val="single" w:color="auto"/>
              <w:bottom w:sz="6" w:space="0" w:val="single" w:color="auto"/>
            </w:tcBorders>
            <w:hideMark/>
          </w:tcPr>
          <w:p>
            <w:pPr>
              <w:rPr>
                <w:b/>
                <w:sz w:val="20"/>
              </w:rPr>
              <w:jc w:val="center"/>
            </w:pPr>
            <w:r>
              <w:rPr>
                <w:b/>
                <w:sz w:val="20"/>
              </w:rPr>
              <w:t xml:space="preserve">Ед. измерения</w:t>
            </w:r>
          </w:p>
        </w:tc>
        <w:tc>
          <w:tcPr>
            <w:tcW w:w="1417" w:type="dxa"/>
            <w:tcBorders>
              <w:left w:sz="6" w:space="0" w:val="single" w:color="auto"/>
              <w:top w:sz="6" w:space="0" w:val="single" w:color="auto"/>
              <w:right w:sz="4" w:space="0" w:val="single" w:color="auto"/>
              <w:bottom w:sz="6" w:space="0" w:val="single" w:color="auto"/>
            </w:tcBorders>
          </w:tcPr>
          <w:p>
            <w:pPr>
              <w:rPr>
                <w:b/>
                <w:sz w:val="20"/>
              </w:rPr>
              <w:jc w:val="center"/>
            </w:pPr>
            <w:r>
              <w:rPr>
                <w:b/>
                <w:sz w:val="20"/>
              </w:rPr>
              <w:t xml:space="preserve">Кол-во Товара,</w:t>
            </w:r>
          </w:p>
          <w:p>
            <w:pPr>
              <w:rPr>
                <w:b/>
                <w:sz w:val="20"/>
              </w:rPr>
              <w:jc w:val="center"/>
            </w:pPr>
            <w:r>
              <w:rPr>
                <w:b/>
                <w:sz w:val="20"/>
              </w:rPr>
              <w:t>ед.</w:t>
            </w:r>
          </w:p>
          <w:p>
            <w:pPr>
              <w:rPr>
                <w:b/>
                <w:sz w:val="20"/>
              </w:rPr>
              <w:jc w:val="center"/>
            </w:pPr>
          </w:p>
        </w:tc>
        <w:tc>
          <w:tcPr>
            <w:tcW w:w="992" w:type="dxa"/>
            <w:tcBorders>
              <w:left w:sz="4" w:space="0" w:val="single" w:color="auto"/>
              <w:top w:sz="6" w:space="0" w:val="single" w:color="auto"/>
              <w:right w:sz="4"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Цена Товара, без НДС, руб. за ед.</w:t>
            </w:r>
          </w:p>
        </w:tc>
        <w:tc>
          <w:tcPr>
            <w:tcW w:w="1340" w:type="dxa"/>
            <w:tcBorders>
              <w:left w:sz="4"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Стоимость Товара, без НДС, руб.</w:t>
            </w:r>
          </w:p>
        </w:tc>
        <w:tc>
          <w:tcPr>
            <w:tcW w:w="99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Ставка НДС __%</w:t>
            </w:r>
            <w:r>
              <w:rPr>
                <w:rStyle w:val="a9"/>
                <w:sz w:val="24"/>
                <w:rFonts w:ascii="Times New Roman" w:hAnsi="Times New Roman"/>
              </w:rPr>
              <w:footnoteReference w:id="27"/>
            </w:r>
          </w:p>
        </w:tc>
        <w:tc>
          <w:tcPr>
            <w:tcW w:w="1418" w:type="dxa"/>
            <w:tcBorders>
              <w:left w:sz="6" w:space="0" w:val="single" w:color="auto"/>
              <w:top w:sz="6" w:space="0" w:val="single" w:color="auto"/>
              <w:right w:sz="6" w:space="0" w:val="single" w:color="auto"/>
              <w:bottom w:sz="6" w:space="0" w:val="single" w:color="auto"/>
            </w:tcBorders>
            <w:hideMark/>
          </w:tcPr>
          <w:p>
            <w:pPr>
              <w:rPr>
                <w:b/>
                <w:sz w:val="20"/>
              </w:rPr>
              <w:jc w:val="center"/>
            </w:pPr>
            <w:r>
              <w:rPr>
                <w:b/>
                <w:sz w:val="20"/>
              </w:rPr>
              <w:t xml:space="preserve">Сумма НДС руб.</w:t>
            </w:r>
            <w:r>
              <w:rPr>
                <w:rStyle w:val="a9"/>
                <w:sz w:val="24"/>
              </w:rPr>
              <w:footnoteReference w:id="28"/>
            </w:r>
          </w:p>
        </w:tc>
        <w:tc>
          <w:tcPr>
            <w:tcW w:w="1275"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Стоимость Товара,</w:t>
            </w:r>
          </w:p>
          <w:p>
            <w:pPr>
              <w:pStyle w:val="ConsPlusCell"/>
              <w:rPr>
                <w:b/>
                <w:rFonts w:ascii="Times New Roman" w:hAnsi="Times New Roman"/>
              </w:rPr>
              <w:jc w:val="center"/>
              <w:spacing w:line="254" w:lineRule="auto"/>
            </w:pPr>
            <w:r>
              <w:rPr>
                <w:b/>
                <w:rFonts w:ascii="Times New Roman" w:hAnsi="Times New Roman"/>
              </w:rPr>
              <w:t xml:space="preserve">в т.ч. НДС, руб.</w:t>
            </w:r>
            <w:r>
              <w:rPr>
                <w:rStyle w:val="a9"/>
                <w:rFonts w:ascii="Times New Roman" w:hAnsi="Times New Roman"/>
              </w:rPr>
              <w:footnoteReference w:id="29"/>
            </w:r>
          </w:p>
        </w:tc>
      </w:tr>
      <w:tr>
        <w:trPr>
          <w:trHeight w:val="306" w:hRule="atLeast"/>
          <w:cantSplit/>
        </w:trPr>
        <w:tc>
          <w:tcPr>
            <w:tcW w:w="1204"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1</w:t>
            </w:r>
          </w:p>
        </w:tc>
        <w:tc>
          <w:tcPr>
            <w:tcW w:w="1560"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2</w:t>
            </w:r>
          </w:p>
        </w:tc>
        <w:tc>
          <w:tcPr>
            <w:tcW w:w="1275" w:type="dxa"/>
            <w:tcBorders>
              <w:left w:sz="6" w:space="0" w:val="single" w:color="auto"/>
              <w:top w:sz="6" w:space="0" w:val="single" w:color="auto"/>
              <w:right w:sz="4"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3</w:t>
            </w:r>
          </w:p>
        </w:tc>
        <w:tc>
          <w:tcPr>
            <w:tcW w:w="1276" w:type="dxa"/>
            <w:tcBorders>
              <w:left w:sz="4"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4</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5</w:t>
            </w:r>
          </w:p>
        </w:tc>
        <w:tc>
          <w:tcPr>
            <w:tcW w:w="1417" w:type="dxa"/>
            <w:tcBorders>
              <w:left w:sz="6" w:space="0" w:val="single" w:color="auto"/>
              <w:top w:sz="6" w:space="0" w:val="single" w:color="auto"/>
              <w:right w:sz="4"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6</w:t>
            </w:r>
          </w:p>
        </w:tc>
        <w:tc>
          <w:tcPr>
            <w:tcW w:w="992" w:type="dxa"/>
            <w:tcBorders>
              <w:left w:sz="4" w:space="0" w:val="single" w:color="auto"/>
              <w:top w:sz="6" w:space="0" w:val="single" w:color="auto"/>
              <w:right w:sz="4"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7</w:t>
            </w:r>
          </w:p>
        </w:tc>
        <w:tc>
          <w:tcPr>
            <w:tcW w:w="1340" w:type="dxa"/>
            <w:tcBorders>
              <w:left w:sz="4"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8</w:t>
            </w:r>
          </w:p>
        </w:tc>
        <w:tc>
          <w:tcPr>
            <w:tcW w:w="992"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9</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10</w:t>
            </w:r>
          </w:p>
        </w:tc>
        <w:tc>
          <w:tcPr>
            <w:tcW w:w="1275"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11</w:t>
            </w:r>
          </w:p>
        </w:tc>
      </w:tr>
      <w:tr>
        <w:trPr>
          <w:trHeight w:val="240" w:hRule="atLeast"/>
          <w:cantSplit/>
        </w:trPr>
        <w:tc>
          <w:tcPr>
            <w:tcW w:w="120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56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275"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p>
        </w:tc>
        <w:tc>
          <w:tcPr>
            <w:tcW w:w="1276"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41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p>
        </w:tc>
        <w:tc>
          <w:tcPr>
            <w:tcW w:w="992"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p>
        </w:tc>
        <w:tc>
          <w:tcPr>
            <w:tcW w:w="1340"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275"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r>
      <w:tr>
        <w:trPr>
          <w:trHeight w:val="344" w:hRule="atLeast"/>
          <w:cantSplit/>
        </w:trPr>
        <w:tc>
          <w:tcPr>
            <w:tcW w:w="14167" w:type="dxa"/>
            <w:gridSpan w:val="11"/>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spacing w:line="276" w:lineRule="auto"/>
            </w:pPr>
            <w:r>
              <w:rPr>
                <w:rFonts w:ascii="Times New Roman" w:hAnsi="Times New Roman"/>
              </w:rPr>
              <w:t>Итого</w:t>
            </w:r>
            <w:r>
              <w:rPr>
                <w:rStyle w:val="a9"/>
                <w:sz w:val="24"/>
                <w:rFonts w:ascii="Times New Roman" w:hAnsi="Times New Roman"/>
              </w:rPr>
              <w:footnoteReference w:id="30"/>
            </w:r>
            <w:r>
              <w:rPr>
                <w:rFonts w:ascii="Times New Roman" w:hAnsi="Times New Roman"/>
              </w:rPr>
              <w:t>:</w:t>
            </w:r>
          </w:p>
        </w:tc>
      </w:tr>
    </w:tbl>
    <w:p>
      <w:pPr>
        <w:rPr>
          <w:sz w:val="24"/>
        </w:rPr>
        <w:jc w:val="both"/>
        <w:ind w:firstLine="709"/>
        <w:spacing w:line="276" w:lineRule="auto"/>
      </w:pPr>
    </w:p>
    <w:p>
      <w:pPr>
        <w:rPr>
          <w:sz w:val="24"/>
        </w:rPr>
        <w:jc w:val="both"/>
      </w:pPr>
      <w:r>
        <w:rPr>
          <w:sz w:val="24"/>
        </w:rPr>
        <w:t xml:space="preserve">Срок поставки:____(_______) дней с момента получения Заявки.</w:t>
      </w:r>
    </w:p>
    <w:p>
      <w:pPr>
        <w:rPr>
          <w:sz w:val="24"/>
        </w:rPr>
        <w:jc w:val="both"/>
        <w:spacing w:after="0" w:line="240" w:lineRule="auto"/>
      </w:pPr>
      <w:r>
        <w:rPr>
          <w:sz w:val="24"/>
        </w:rPr>
        <w:t xml:space="preserve">Примечания: ___________________________________________________________</w:t>
      </w:r>
    </w:p>
    <w:p>
      <w:pPr>
        <w:rPr>
          <w:sz w:val="24"/>
        </w:rPr>
        <w:jc w:val="both"/>
        <w:spacing w:after="0" w:line="240" w:lineRule="auto"/>
      </w:pPr>
    </w:p>
    <w:tbl>
      <w:tblPr>
        <w:tblW w:w="11449" w:type="dxa"/>
        <w:tblpPr w:horzAnchor="margin" w:vertAnchor="text" w:tblpY="142" w:tblpXSpec="center" w:leftFromText="180" w:rightFromText="180" w:bottomFromText="160"/>
        <w:tblLayout w:type="fixed"/>
      </w:tblPr>
      <w:tblGrid>
        <w:gridCol w:w="4786"/>
        <w:gridCol w:w="6663"/>
      </w:tblGrid>
      <w:tr>
        <w:tc>
          <w:tcPr>
            <w:tcW w:w="4786" w:type="dxa"/>
            <w:hideMark/>
          </w:tcPr>
          <w:p>
            <w:pPr>
              <w:rPr>
                <w:b/>
                <w:caps/>
                <w:sz w:val="24"/>
              </w:rPr>
              <w:jc w:val="center"/>
              <w:spacing w:after="0" w:line="240" w:lineRule="auto"/>
            </w:pPr>
            <w:r>
              <w:rPr>
                <w:b/>
                <w:caps/>
                <w:sz w:val="24"/>
              </w:rPr>
              <w:t>ПОСТАВЩИК:</w:t>
            </w:r>
          </w:p>
          <w:p>
            <w:pPr>
              <w:rPr>
                <w:sz w:val="24"/>
              </w:rPr>
              <w:jc w:val="center"/>
              <w:spacing w:after="0" w:line="240" w:lineRule="auto"/>
            </w:pPr>
            <w:r>
              <w:rPr>
                <w:sz w:val="24"/>
              </w:rPr>
              <w:t>____________________________</w:t>
            </w:r>
          </w:p>
          <w:p>
            <w:pPr>
              <w:rPr>
                <w:sz w:val="24"/>
              </w:rPr>
              <w:jc w:val="center"/>
              <w:spacing w:after="0" w:line="240" w:lineRule="auto"/>
            </w:pPr>
            <w:r>
              <w:rPr>
                <w:sz w:val="24"/>
                <w:vertAlign w:val="superscript"/>
              </w:rPr>
              <w:t>(должность)</w:t>
            </w:r>
          </w:p>
          <w:p>
            <w:pPr>
              <w:rPr>
                <w:sz w:val="24"/>
              </w:rPr>
              <w:jc w:val="center"/>
              <w:spacing w:after="0" w:line="240" w:lineRule="auto"/>
            </w:pPr>
            <w:r>
              <w:rPr>
                <w:sz w:val="24"/>
              </w:rPr>
              <w:t>____________________________</w:t>
            </w:r>
          </w:p>
          <w:p>
            <w:pPr>
              <w:rPr>
                <w:sz w:val="24"/>
                <w:vertAlign w:val="superscript"/>
              </w:rPr>
              <w:jc w:val="center"/>
              <w:spacing w:line="240" w:lineRule="auto"/>
            </w:pPr>
            <w:r>
              <w:rPr>
                <w:sz w:val="24"/>
                <w:vertAlign w:val="superscript"/>
              </w:rPr>
              <w:t xml:space="preserve">(подпись, фамилия и инициалы)</w:t>
            </w:r>
          </w:p>
          <w:p>
            <w:pPr>
              <w:rPr>
                <w:sz w:val="24"/>
              </w:rPr>
              <w:jc w:val="center"/>
              <w:spacing w:after="0" w:line="240" w:lineRule="auto"/>
            </w:pPr>
            <w:r>
              <w:rPr>
                <w:sz w:val="24"/>
              </w:rPr>
              <w:t xml:space="preserve">___ ____________ 20__ г.</w:t>
            </w:r>
          </w:p>
          <w:p>
            <w:pPr>
              <w:rPr>
                <w:sz w:val="24"/>
              </w:rPr>
              <w:jc w:val="center"/>
              <w:spacing w:line="240" w:lineRule="auto"/>
            </w:pPr>
            <w:r>
              <w:rPr>
                <w:sz w:val="24"/>
              </w:rPr>
              <w:br/>
            </w:r>
            <w:r>
              <w:rPr>
                <w:sz w:val="24"/>
              </w:rPr>
              <w:t xml:space="preserve">М.П. (при наличии печати)</w:t>
            </w:r>
          </w:p>
        </w:tc>
        <w:tc>
          <w:tcPr>
            <w:tcW w:w="6663" w:type="dxa"/>
            <w:hideMark/>
          </w:tcPr>
          <w:p>
            <w:pPr>
              <w:rPr>
                <w:b/>
                <w:caps/>
                <w:sz w:val="24"/>
              </w:rPr>
              <w:jc w:val="center"/>
              <w:spacing w:after="0" w:line="240" w:lineRule="auto"/>
            </w:pPr>
            <w:r>
              <w:rPr>
                <w:b/>
                <w:caps/>
                <w:sz w:val="24"/>
              </w:rPr>
              <w:t>Покупатель:</w:t>
            </w:r>
          </w:p>
          <w:p>
            <w:pPr>
              <w:rPr>
                <w:sz w:val="24"/>
              </w:rPr>
              <w:jc w:val="center"/>
              <w:spacing w:after="0" w:line="240" w:lineRule="auto"/>
            </w:pPr>
            <w:r>
              <w:rPr>
                <w:sz w:val="24"/>
              </w:rPr>
              <w:t>____________________________</w:t>
            </w:r>
          </w:p>
          <w:p>
            <w:pPr>
              <w:rPr>
                <w:sz w:val="24"/>
              </w:rPr>
              <w:jc w:val="center"/>
              <w:spacing w:after="0" w:line="240" w:lineRule="auto"/>
            </w:pPr>
            <w:r>
              <w:rPr>
                <w:sz w:val="24"/>
                <w:vertAlign w:val="superscript"/>
              </w:rPr>
              <w:t>(должность)</w:t>
            </w:r>
          </w:p>
          <w:p>
            <w:pPr>
              <w:rPr>
                <w:sz w:val="24"/>
              </w:rPr>
              <w:jc w:val="center"/>
              <w:spacing w:after="0" w:line="240" w:lineRule="auto"/>
            </w:pPr>
            <w:r>
              <w:rPr>
                <w:sz w:val="24"/>
              </w:rPr>
              <w:t>____________________________</w:t>
            </w:r>
          </w:p>
          <w:p>
            <w:pPr>
              <w:rPr>
                <w:sz w:val="24"/>
                <w:vertAlign w:val="superscript"/>
              </w:rPr>
              <w:jc w:val="center"/>
              <w:spacing w:line="240" w:lineRule="auto"/>
            </w:pPr>
            <w:r>
              <w:rPr>
                <w:sz w:val="24"/>
                <w:vertAlign w:val="superscript"/>
              </w:rPr>
              <w:t xml:space="preserve">(подпись, фамилия и инициалы)</w:t>
            </w:r>
          </w:p>
          <w:p>
            <w:pPr>
              <w:rPr>
                <w:sz w:val="24"/>
              </w:rPr>
              <w:jc w:val="center"/>
              <w:spacing w:after="0" w:line="240" w:lineRule="auto"/>
            </w:pPr>
            <w:r>
              <w:rPr>
                <w:sz w:val="24"/>
              </w:rPr>
              <w:t xml:space="preserve">___ ____________ 20__ г.</w:t>
            </w:r>
          </w:p>
          <w:p>
            <w:pPr>
              <w:rPr>
                <w:sz w:val="24"/>
              </w:rPr>
              <w:jc w:val="center"/>
              <w:spacing w:line="240" w:lineRule="auto"/>
            </w:pPr>
            <w:r>
              <w:rPr>
                <w:sz w:val="24"/>
              </w:rPr>
              <w:br/>
            </w:r>
          </w:p>
        </w:tc>
      </w:tr>
    </w:tbl>
    <w:p>
      <w:pPr>
        <w:rPr>
          <w:sz w:val="24"/>
        </w:rPr>
        <w:jc w:val="both"/>
        <w:spacing w:line="276" w:lineRule="auto"/>
      </w:pPr>
    </w:p>
    <w:p>
      <w:pPr>
        <w:rPr>
          <w:sz w:val="24"/>
        </w:rPr>
        <w:jc w:val="both"/>
        <w:spacing w:line="276" w:lineRule="auto"/>
      </w:pPr>
    </w:p>
    <w:p>
      <w:pPr>
        <w:rPr>
          <w:sz w:val="24"/>
        </w:rPr>
        <w:jc w:val="both"/>
        <w:spacing w:line="276" w:lineRule="auto"/>
      </w:pPr>
    </w:p>
    <w:p>
      <w:pPr>
        <w:rPr>
          <w:sz w:val="24"/>
        </w:rPr>
        <w:jc w:val="both"/>
        <w:spacing w:line="276" w:lineRule="auto"/>
      </w:pPr>
    </w:p>
    <w:p>
      <w:pPr>
        <w:rPr>
          <w:sz w:val="24"/>
        </w:rPr>
        <w:jc w:val="both"/>
        <w:spacing w:line="276" w:lineRule="auto"/>
      </w:pPr>
    </w:p>
    <w:p>
      <w:pPr>
        <w:rPr>
          <w:sz w:val="24"/>
        </w:rPr>
        <w:jc w:val="both"/>
        <w:spacing w:line="276" w:lineRule="auto"/>
        <w:pBdr>
          <w:bottom w:sz="12" w:space="1" w:val="single" w:color="auto"/>
        </w:pBdr>
      </w:pPr>
    </w:p>
    <w:tbl>
      <w:tblPr>
        <w:tblStyle w:val="a4"/>
        <w:tblW w:w="14625"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313"/>
      </w:tblGrid>
      <w:tr>
        <w:tc>
          <w:tcPr>
            <w:tcW w:w="7312" w:type="dxa"/>
          </w:tcPr>
          <w:p>
            <w:pPr>
              <w:pStyle w:val="LBScheduleBodytext"/>
              <w:rPr>
                <w:b/>
                <w:lang w:val="ru-RU"/>
              </w:rPr>
            </w:pPr>
            <w:r>
              <w:rPr>
                <w:b/>
                <w:lang w:val="ru-RU"/>
              </w:rPr>
              <w:t>ПОКУПАТЕЛЬ:</w:t>
            </w:r>
          </w:p>
        </w:tc>
        <w:tc>
          <w:tcPr>
            <w:tcW w:w="7313" w:type="dxa"/>
          </w:tcPr>
          <w:p>
            <w:pPr>
              <w:pStyle w:val="LBScheduleBodytext"/>
              <w:rPr>
                <w:b/>
                <w:lang w:val="ru-RU"/>
              </w:rPr>
            </w:pPr>
            <w:r>
              <w:rPr>
                <w:b/>
                <w:lang w:val="ru-RU"/>
              </w:rPr>
              <w:t>ПОСТАВЩИК:</w:t>
            </w:r>
          </w:p>
        </w:tc>
      </w:tr>
      <w:tr>
        <w:tc>
          <w:tcPr>
            <w:tcW w:w="7312" w:type="dxa"/>
          </w:tcPr>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Пермского края</w:t>
            </w:r>
            <w:r>
              <w:rPr>
                <w:lang w:val="ru-RU"/>
              </w:rPr>
              <w:fldChar w:fldCharType="end"/>
            </w:r>
            <w:r>
              <w:rPr>
                <w:lang w:val="ru-RU"/>
              </w:rPr>
              <w:fldChar w:fldCharType="end"/>
            </w:r>
          </w:p>
        </w:tc>
        <w:tc>
          <w:tcPr>
            <w:tcW w:w="7313" w:type="dxa"/>
          </w:tcPr>
          <w:p>
            <w:pPr>
              <w:pStyle w:val="LBScheduleBodytext"/>
              <w:rPr>
                <w:lang w:val="ru-RU"/>
              </w:rPr>
              <w:jc w:val="both"/>
            </w:pPr>
          </w:p>
        </w:tc>
      </w:tr>
      <w:tr>
        <w:tc>
          <w:tcPr>
            <w:tcW w:w="7312" w:type="dxa"/>
          </w:tcPr>
          <w:p>
            <w:pPr>
              <w:pStyle w:val="LBScheduleBodytext"/>
              <w:rPr>
                <w:lang w:val="ru-RU"/>
              </w:rPr>
            </w:pPr>
            <w:r>
              <w:rPr>
                <w:lang w:val="ru-RU"/>
              </w:rPr>
              <w:t xml:space="preserve">____________________ </w:t>
            </w:r>
          </w:p>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Доронина Наталия Михайловна</w:t>
            </w:r>
            <w:r>
              <w:rPr>
                <w:lang w:val="ru-RU"/>
              </w:rPr>
              <w:fldChar w:fldCharType="end"/>
            </w:r>
            <w:r>
              <w:rPr>
                <w:lang w:val="ru-RU"/>
              </w:rPr>
              <w:fldChar w:fldCharType="end"/>
            </w:r>
          </w:p>
        </w:tc>
        <w:tc>
          <w:tcPr>
            <w:tcW w:w="7313"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rPr>
                <w:lang w:val="ru-RU"/>
              </w:rPr>
            </w:pPr>
            <w:r>
              <w:rPr>
                <w:lang w:val="ru-RU"/>
              </w:rPr>
              <w:t xml:space="preserve">«___» ______________ 20 __ г.</w:t>
            </w:r>
          </w:p>
        </w:tc>
        <w:tc>
          <w:tcPr>
            <w:tcW w:w="7313"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spacing w:after="0"/>
        <w:sectPr>
          <w:pgSz w:w="16838" w:h="11906" w:orient="landscape"/>
          <w:pgMar w:left="1701" w:right="851" w:top="1134" w:bottom="1134" w:gutter="0" w:header="709" w:footer="709"/>
        </w:sectPr>
      </w:pPr>
    </w:p>
    <w:p>
      <w:pPr>
        <w:rPr>
          <w:sz w:val="24"/>
        </w:rPr>
        <w:jc w:val="both"/>
        <w:ind w:left="5103"/>
        <w:spacing w:after="0" w:line="240" w:lineRule="auto"/>
      </w:pPr>
      <w:r>
        <w:rPr>
          <w:sz w:val="24"/>
        </w:rPr>
        <w:fldChar w:fldCharType="begin" w:fldLock="true"/>
        <w:instrText xml:space="preserve">LBVARIABLE \id "167" \displaced</w:instrText>
        <w:fldChar w:fldCharType="separate"/>
      </w:r>
      <w:r>
        <w:rPr>
          <w:sz w:val="24"/>
        </w:rPr>
        <w:t xml:space="preserve">Приложение №3 </w:t>
      </w:r>
    </w:p>
    <w:p>
      <w:pPr>
        <w:rPr>
          <w:sz w:val="24"/>
        </w:rPr>
        <w:jc w:val="both"/>
        <w:ind w:left="5103"/>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каменного угля для нужд УФПС Пермского края</w:t>
      </w:r>
      <w:r>
        <w:rPr>
          <w:sz w:val="24"/>
        </w:rPr>
        <w:fldChar w:fldCharType="end"/>
      </w:r>
    </w:p>
    <w:p>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1"/>
      </w:r>
      <w:r>
        <w:rPr>
          <w:sz w:val="24"/>
        </w:rPr>
        <w:t xml:space="preserve"> </w:t>
      </w:r>
      <w:r>
        <w:rPr>
          <w:sz w:val="24"/>
        </w:rPr>
        <w:fldChar w:fldCharType="end"/>
      </w:r>
    </w:p>
    <w:p>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32"/>
      </w:r>
      <w:r>
        <w:rPr>
          <w:sz w:val="24"/>
        </w:rPr>
        <w:t xml:space="preserve"> </w:t>
      </w:r>
      <w:r>
        <w:rPr>
          <w:sz w:val="24"/>
        </w:rPr>
        <w:fldChar w:fldCharType="end"/>
      </w:r>
    </w:p>
    <w:p>
      <w:pPr>
        <w:rPr>
          <w:sz w:val="24"/>
        </w:rPr>
        <w:jc w:val="right"/>
      </w:pPr>
    </w:p>
    <w:p>
      <w:pPr>
        <w:rPr>
          <w:sz w:val="24"/>
        </w:rPr>
        <w:jc w:val="right"/>
      </w:pPr>
    </w:p>
    <w:p>
      <w:pPr>
        <w:rPr>
          <w:b/>
          <w:sz w:val="24"/>
        </w:rPr>
        <w:jc w:val="center"/>
        <w:spacing w:line="360" w:lineRule="auto"/>
      </w:pPr>
      <w:r>
        <w:rPr>
          <w:b/>
          <w:sz w:val="24"/>
        </w:rPr>
        <w:t xml:space="preserve">Техническое задание</w:t>
      </w:r>
    </w:p>
    <w:p>
      <w:pPr>
        <w:rPr>
          <w:b/>
          <w:sz w:val="24"/>
        </w:rPr>
        <w:jc w:val="center"/>
        <w:spacing w:line="360" w:lineRule="auto"/>
      </w:pPr>
      <w:r>
        <w:rPr>
          <w:b/>
          <w:sz w:val="24"/>
        </w:rPr>
        <w:t xml:space="preserve">[Прикладывается отдельным файлом]</w:t>
      </w:r>
    </w:p>
    <w:p>
      <w:pPr>
        <w:rPr>
          <w:sz w:val="24"/>
        </w:rPr>
        <w:jc w:val="right"/>
        <w:ind w:left="5103" w:hanging="5103"/>
        <w:spacing w:line="360" w:lineRule="auto"/>
      </w:pPr>
    </w:p>
    <w:p>
      <w:pPr>
        <w:rPr>
          <w:sz w:val="24"/>
        </w:rPr>
        <w:jc w:val="right"/>
        <w:ind w:left="5103" w:hanging="5103"/>
        <w:spacing w:line="360" w:lineRule="auto"/>
      </w:pPr>
    </w:p>
    <w:p>
      <w:pPr>
        <w:rPr>
          <w:sz w:val="24"/>
        </w:rPr>
        <w:jc w:val="right"/>
        <w:ind w:left="5103" w:hanging="5103"/>
        <w:spacing w:line="360" w:lineRule="auto"/>
      </w:pPr>
    </w:p>
    <w:p>
      <w:pPr>
        <w:rPr>
          <w:sz w:val="24"/>
        </w:rPr>
        <w:jc w:val="right"/>
        <w:ind w:left="5103" w:hanging="5103"/>
        <w:spacing w:line="360" w:lineRule="auto"/>
      </w:pPr>
    </w:p>
    <w:p>
      <w:pPr>
        <w:rPr>
          <w:sz w:val="24"/>
        </w:rPr>
        <w:jc w:val="right"/>
        <w:ind w:left="5103" w:hanging="5103"/>
        <w:spacing w:line="360" w:lineRule="auto"/>
      </w:pPr>
    </w:p>
    <w:p>
      <w:pPr>
        <w:rPr>
          <w:sz w:val="24"/>
        </w:rPr>
        <w:jc w:val="right"/>
      </w:pPr>
    </w:p>
    <w:p>
      <w:pPr>
        <w:rPr>
          <w:sz w:val="24"/>
        </w:rPr>
        <w:jc w:val="right"/>
      </w:pPr>
    </w:p>
    <w:p>
      <w:pPr>
        <w:rPr>
          <w:sz w:val="24"/>
        </w:rPr>
        <w:jc w:val="right"/>
      </w:pPr>
    </w:p>
    <w:p>
      <w:pPr>
        <w:rPr>
          <w:sz w:val="24"/>
        </w:rPr>
        <w:jc w:val="right"/>
      </w:pPr>
    </w:p>
    <w:p>
      <w:pPr>
        <w:rPr>
          <w:sz w:val="24"/>
        </w:rPr>
        <w:jc w:val="right"/>
      </w:pPr>
    </w:p>
    <w:p>
      <w:pPr>
        <w:rPr>
          <w:sz w:val="24"/>
        </w:rPr>
        <w:jc w:val="right"/>
      </w:pPr>
    </w:p>
    <w:p>
      <w:pPr>
        <w:rPr>
          <w:sz w:val="24"/>
        </w:rPr>
      </w:pPr>
    </w:p>
    <w:p>
      <w:pPr>
        <w:rPr>
          <w:sz w:val="24"/>
        </w:rPr>
        <w:sectPr>
          <w:pgSz w:w="11906" w:h="16838" w:orient="portrait"/>
          <w:pgMar w:left="1701" w:right="707" w:top="1134" w:bottom="1134" w:gutter="0" w:header="709" w:footer="709"/>
          <w:headerReference r:id="rId14" w:type="default"/>
          <w:footerReference r:id="rId15" w:type="default"/>
        </w:sectPr>
      </w:pPr>
      <w:r>
        <w:rPr>
          <w:sz w:val="24"/>
        </w:rPr>
        <w:fldChar w:fldCharType="end"/>
      </w:r>
    </w:p>
    <w:p>
      <w:pPr>
        <w:rPr>
          <w:sz w:val="24"/>
        </w:rPr>
        <w:jc w:val="both"/>
        <w:ind w:left="4962"/>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 \dateFormat "dd.MM.yyyy" \moneyFormat "0,000.00 (ISpell) I$$$$ .00 F$$"</w:instrText>
        <w:fldChar w:fldCharType="separate"/>
      </w:r>
      <w:r>
        <w:rPr>
          <w:sz w:val="24"/>
        </w:rPr>
        <w:t>4</w:t>
      </w:r>
      <w:r>
        <w:rPr>
          <w:sz w:val="24"/>
        </w:rPr>
        <w:fldChar w:fldCharType="end"/>
      </w:r>
      <w:r>
        <w:t>​​</w:t>
      </w:r>
    </w:p>
    <w:p>
      <w:pPr>
        <w:rPr>
          <w:sz w:val="24"/>
        </w:rPr>
        <w:jc w:val="both"/>
        <w:ind w:left="4962"/>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каменного угля для нужд УФПС Пермского края</w:t>
      </w:r>
      <w:r>
        <w:rPr>
          <w:sz w:val="24"/>
        </w:rPr>
        <w:fldChar w:fldCharType="end"/>
      </w:r>
    </w:p>
    <w:p>
      <w:pPr>
        <w:rPr>
          <w:sz w:val="24"/>
        </w:rPr>
        <w:jc w:val="both"/>
        <w:ind w:left="4962"/>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3"/>
      </w:r>
      <w:r>
        <w:rPr>
          <w:sz w:val="24"/>
        </w:rPr>
        <w:t xml:space="preserve"> </w:t>
      </w:r>
      <w:r>
        <w:rPr>
          <w:sz w:val="24"/>
        </w:rPr>
        <w:fldChar w:fldCharType="end"/>
      </w:r>
    </w:p>
    <w:p>
      <w:pPr>
        <w:pStyle w:val="aa"/>
        <w:jc w:val="both"/>
        <w:ind w:left="4962" w:right="140"/>
      </w:pPr>
      <w:r>
        <w:t xml:space="preserve">№ </w:t>
      </w:r>
      <w:r>
        <w:fldChar w:fldCharType="begin" w:fldLock="true"/>
        <w:instrText xml:space="preserve">LBVARIABLE \id "2"</w:instrText>
        <w:fldChar w:fldCharType="separate"/>
      </w:r>
      <w:r>
        <w:t xml:space="preserve">_______________ </w:t>
      </w:r>
      <w:r>
        <w:rPr>
          <w:rStyle w:val="a9"/>
          <w:spacing w:val="-16"/>
        </w:rPr>
        <w:footnoteReference w:id="34"/>
      </w:r>
      <w:r>
        <w:t xml:space="preserve"> </w:t>
      </w:r>
      <w:r>
        <w:fldChar w:fldCharType="end"/>
      </w:r>
    </w:p>
    <w:p>
      <w:pPr>
        <w:pStyle w:val="aa"/>
        <w:jc w:val="right"/>
        <w:ind w:left="1134" w:right="140"/>
        <w:spacing w:line="276" w:lineRule="auto"/>
      </w:pPr>
    </w:p>
    <w:p>
      <w:pPr>
        <w:pStyle w:val="aa"/>
        <w:jc w:val="right"/>
        <w:ind w:left="1134" w:right="140"/>
        <w:spacing w:line="276" w:lineRule="auto"/>
      </w:pPr>
    </w:p>
    <w:p>
      <w:pPr>
        <w:pStyle w:val="aa"/>
        <w:rPr>
          <w:b/>
        </w:rPr>
        <w:jc w:val="center"/>
        <w:ind w:left="357"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a"/>
        <w:jc w:val="both"/>
        <w:ind w:left="0" w:right="140" w:firstLine="709"/>
        <w:tabs>
          <w:tab w:val="left" w:pos="993"/>
        </w:tabs>
      </w:pPr>
      <w:r>
        <w:t>1)</w:t>
      </w:r>
      <w:r>
        <w:tab/>
      </w:r>
      <w:r>
        <w:t xml:space="preserve">Учредительные или иные документы:</w:t>
      </w:r>
    </w:p>
    <w:p>
      <w:pPr>
        <w:pStyle w:val="aa"/>
        <w:jc w:val="both"/>
        <w:ind w:left="0" w:right="140"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a"/>
        <w:jc w:val="both"/>
        <w:ind w:left="0" w:right="140"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a"/>
        <w:jc w:val="both"/>
        <w:ind w:left="0" w:right="140" w:firstLine="709"/>
        <w:tabs>
          <w:tab w:val="left" w:pos="993"/>
        </w:tabs>
      </w:pPr>
      <w:r>
        <w:t>2)</w:t>
      </w:r>
      <w:r>
        <w:tab/>
      </w:r>
      <w:r>
        <w:t xml:space="preserve">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a"/>
        <w:jc w:val="both"/>
        <w:ind w:left="0" w:right="140"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pStyle w:val="aa"/>
        <w:jc w:val="both"/>
        <w:ind w:left="0" w:right="140"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pStyle w:val="aa"/>
        <w:jc w:val="both"/>
        <w:ind w:left="0" w:right="140"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a"/>
        <w:jc w:val="both"/>
        <w:ind w:left="0" w:right="140" w:firstLine="709"/>
        <w:tabs>
          <w:tab w:val="left" w:pos="1134"/>
        </w:tabs>
      </w:pPr>
      <w:r>
        <w:t>5.1)</w:t>
      </w:r>
      <w:r>
        <w:tab/>
      </w:r>
      <w:r>
        <w:t xml:space="preserve">факт включения облагаемых доходов от источников в РФ и связанных с ними расходов в налогооблагаемую базу Контрагента;</w:t>
      </w:r>
    </w:p>
    <w:p>
      <w:pPr>
        <w:pStyle w:val="aa"/>
        <w:jc w:val="both"/>
        <w:ind w:left="0" w:right="140"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pStyle w:val="aa"/>
        <w:jc w:val="both"/>
        <w:ind w:left="0" w:right="-2" w:firstLine="709"/>
      </w:pPr>
      <w:r>
        <w:t xml:space="preserve">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a"/>
        <w:jc w:val="both"/>
        <w:ind w:left="0" w:right="-2" w:firstLine="709"/>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pPr>
        <w:pStyle w:val="aa"/>
        <w:jc w:val="both"/>
        <w:ind w:left="0" w:firstLine="709"/>
        <w:spacing w:before="240" w:after="120"/>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aa"/>
        <w:rPr>
          <w:b/>
        </w:rPr>
        <w:jc w:val="center"/>
        <w:ind w:left="357" w:hanging="357"/>
        <w:spacing w:before="240" w:after="120"/>
      </w:pPr>
    </w:p>
    <w:p>
      <w:pPr>
        <w:pStyle w:val="VL0"/>
        <w:rPr>
          <w:color w:val="auto"/>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lang w:val="ru-RU"/>
              </w:rPr>
            </w:pPr>
            <w:r>
              <w:rPr>
                <w:b/>
                <w:lang w:val="ru-RU"/>
              </w:rPr>
              <w:t>ПОКУПАТЕЛЬ:</w:t>
            </w:r>
          </w:p>
        </w:tc>
        <w:tc>
          <w:tcPr>
            <w:tcW w:w="4536" w:type="dxa"/>
          </w:tcPr>
          <w:p>
            <w:pPr>
              <w:pStyle w:val="LBScheduleBodytext"/>
              <w:rPr>
                <w:b/>
                <w:lang w:val="ru-RU"/>
              </w:rPr>
            </w:pPr>
            <w:r>
              <w:rPr>
                <w:b/>
                <w:lang w:val="ru-RU"/>
              </w:rPr>
              <w:t>ПОСТАВЩИК:</w:t>
            </w:r>
          </w:p>
        </w:tc>
      </w:tr>
      <w:tr>
        <w:tc>
          <w:tcPr>
            <w:tcW w:w="4678" w:type="dxa"/>
          </w:tcPr>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Пермского края</w:t>
            </w:r>
            <w:r>
              <w:rPr>
                <w:lang w:val="ru-RU"/>
              </w:rPr>
              <w:fldChar w:fldCharType="end"/>
            </w:r>
            <w:r>
              <w:rPr>
                <w:lang w:val="ru-RU"/>
              </w:rPr>
              <w:fldChar w:fldCharType="end"/>
            </w:r>
          </w:p>
        </w:tc>
        <w:tc>
          <w:tcPr>
            <w:tcW w:w="4536" w:type="dxa"/>
          </w:tcPr>
          <w:p>
            <w:pPr>
              <w:pStyle w:val="LBScheduleBodytext"/>
              <w:rPr>
                <w:lang w:val="ru-RU"/>
              </w:rPr>
              <w:jc w:val="both"/>
            </w:pPr>
          </w:p>
        </w:tc>
      </w:tr>
      <w:tr>
        <w:tc>
          <w:tcPr>
            <w:tcW w:w="4678" w:type="dxa"/>
          </w:tcPr>
          <w:p>
            <w:pPr>
              <w:pStyle w:val="LBScheduleBodytext"/>
              <w:rPr>
                <w:lang w:val="ru-RU"/>
              </w:rPr>
            </w:pPr>
            <w:r>
              <w:rPr>
                <w:lang w:val="ru-RU"/>
              </w:rPr>
              <w:t xml:space="preserve">____________________ </w:t>
            </w:r>
          </w:p>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Доронина Наталия Михайловна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rPr>
                <w:lang w:val="ru-RU"/>
              </w:rPr>
              <w:jc w:val="both"/>
            </w:pPr>
          </w:p>
        </w:tc>
      </w:tr>
      <w:tr>
        <w:tc>
          <w:tcPr>
            <w:tcW w:w="4678" w:type="dxa"/>
          </w:tcPr>
          <w:p>
            <w:pPr>
              <w:pStyle w:val="LBScheduleBodytext"/>
              <w:rPr>
                <w:lang w:val="ru-RU"/>
              </w:rPr>
            </w:pPr>
            <w:r>
              <w:rPr>
                <w:lang w:val="ru-RU"/>
              </w:rP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VL0"/>
        <w:rPr>
          <w:color w:val="auto"/>
          <w:sz w:val="24"/>
        </w:rPr>
      </w:pPr>
    </w:p>
    <w:p>
      <w:pPr>
        <w:rPr>
          <w:sz w:val="24"/>
        </w:rPr>
        <w:sectPr>
          <w:pgSz w:w="11906" w:h="16838" w:orient="portrait"/>
          <w:pgMar w:left="1701" w:right="707" w:top="1134" w:bottom="1134" w:gutter="0" w:header="709" w:footer="709"/>
        </w:sectPr>
      </w:pPr>
      <w:r>
        <w:rPr>
          <w:sz w:val="24"/>
        </w:rPr>
        <w:fldChar w:fldCharType="end"/>
      </w:r>
    </w:p>
    <w:p>
      <w:pPr>
        <w:rPr>
          <w:sz w:val="24"/>
        </w:rPr>
        <w:jc w:val="both"/>
        <w:ind w:left="5103"/>
        <w:spacing w:after="0" w:line="240" w:lineRule="auto"/>
      </w:pPr>
      <w:r>
        <w:rPr>
          <w:sz w:val="24"/>
        </w:rPr>
        <w:t xml:space="preserve">Приложение № </w:t>
      </w:r>
      <w:r>
        <w:rPr>
          <w:sz w:val="24"/>
        </w:rPr>
        <w:fldChar w:fldCharType="begin" w:fldLock="true"/>
        <w:instrText xml:space="preserve">LBVARIABLE \id "370" \dateFormat "dd.MM.yyyy" \moneyFormat "0,000.00 (ISpell) I$$$$ .00 F$$"</w:instrText>
        <w:fldChar w:fldCharType="separate"/>
      </w:r>
      <w:r>
        <w:rPr>
          <w:sz w:val="24"/>
        </w:rPr>
        <w:t>5</w:t>
      </w:r>
      <w:r>
        <w:rPr>
          <w:sz w:val="24"/>
        </w:rPr>
        <w:fldChar w:fldCharType="end"/>
      </w:r>
      <w:r>
        <w:t>​​</w:t>
      </w:r>
    </w:p>
    <w:p>
      <w:pPr>
        <w:rPr>
          <w:sz w:val="24"/>
        </w:rPr>
        <w:jc w:val="both"/>
        <w:ind w:left="5103"/>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каменного угля для нужд УФПС Пермского края</w:t>
      </w:r>
      <w:r>
        <w:rPr>
          <w:sz w:val="24"/>
        </w:rPr>
        <w:fldChar w:fldCharType="end"/>
      </w:r>
    </w:p>
    <w:p>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5"/>
      </w:r>
      <w:r>
        <w:rPr>
          <w:sz w:val="24"/>
        </w:rPr>
        <w:t xml:space="preserve"> </w:t>
      </w:r>
      <w:r>
        <w:rPr>
          <w:sz w:val="24"/>
        </w:rPr>
        <w:fldChar w:fldCharType="end"/>
      </w:r>
    </w:p>
    <w:p>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36"/>
      </w:r>
      <w:r>
        <w:rPr>
          <w:sz w:val="24"/>
        </w:rPr>
        <w:t xml:space="preserve"> </w:t>
      </w:r>
      <w:r>
        <w:rPr>
          <w:sz w:val="24"/>
        </w:rPr>
        <w:fldChar w:fldCharType="end"/>
      </w:r>
    </w:p>
    <w:p>
      <w:pPr>
        <w:rPr>
          <w:sz w:val="24"/>
        </w:rPr>
        <w:jc w:val="right"/>
      </w:pPr>
    </w:p>
    <w:p>
      <w:pPr>
        <w:rPr>
          <w:b/>
          <w:sz w:val="24"/>
        </w:rPr>
        <w:jc w:val="center"/>
      </w:pPr>
      <w:r>
        <w:rPr>
          <w:b/>
          <w:sz w:val="24"/>
        </w:rPr>
        <w:t xml:space="preserve">МЕСТО ДОСТАВКИ ТОВАРА</w:t>
      </w:r>
    </w:p>
    <w:tbl>
      <w:tblPr>
        <w:tblStyle w:val="24"/>
        <w:tblW w:w="9782" w:type="dxa"/>
        <w:tblInd w:w="-431" w:type="dxa"/>
        <w:tblLayout w:type="fixed"/>
      </w:tblPr>
      <w:tblGrid>
        <w:gridCol w:w="568"/>
        <w:gridCol w:w="4224"/>
        <w:gridCol w:w="4990"/>
      </w:tblGrid>
      <w:tr>
        <w:tc>
          <w:tcPr>
            <w:tcW w:w="568" w:type="dxa"/>
            <w:tcBorders>
              <w:left w:sz="4" w:space="0" w:val="single" w:color="auto"/>
              <w:top w:sz="4" w:space="0" w:val="single" w:color="auto"/>
              <w:right w:sz="4" w:space="0" w:val="single" w:color="auto"/>
              <w:bottom w:sz="4" w:space="0" w:val="single" w:color="auto"/>
            </w:tcBorders>
            <w:hideMark/>
          </w:tcPr>
          <w:p>
            <w:pPr>
              <w:rPr>
                <w:sz w:val="24"/>
              </w:rPr>
              <w:jc w:val="center"/>
            </w:pPr>
            <w:r>
              <w:rPr>
                <w:sz w:val="24"/>
              </w:rPr>
              <w:t xml:space="preserve">№ пп</w:t>
            </w:r>
          </w:p>
        </w:tc>
        <w:tc>
          <w:tcPr>
            <w:tcW w:w="4224" w:type="dxa"/>
            <w:tcBorders>
              <w:left w:sz="4" w:space="0" w:val="single" w:color="auto"/>
              <w:top w:sz="4" w:space="0" w:val="single" w:color="auto"/>
              <w:right w:sz="4" w:space="0" w:val="single" w:color="auto"/>
              <w:bottom w:sz="4" w:space="0" w:val="single" w:color="auto"/>
            </w:tcBorders>
            <w:hideMark/>
          </w:tcPr>
          <w:p>
            <w:pPr>
              <w:rPr>
                <w:sz w:val="24"/>
              </w:rPr>
              <w:jc w:val="center"/>
            </w:pPr>
            <w:r>
              <w:rPr>
                <w:sz w:val="24"/>
              </w:rPr>
              <w:t xml:space="preserve">Наименование объектов </w:t>
            </w:r>
          </w:p>
        </w:tc>
        <w:tc>
          <w:tcPr>
            <w:tcW w:w="4990" w:type="dxa"/>
            <w:tcBorders>
              <w:left w:sz="4" w:space="0" w:val="single" w:color="auto"/>
              <w:top w:sz="4" w:space="0" w:val="single" w:color="auto"/>
              <w:right w:sz="4" w:space="0" w:val="single" w:color="auto"/>
              <w:bottom w:sz="4" w:space="0" w:val="single" w:color="auto"/>
            </w:tcBorders>
            <w:hideMark/>
          </w:tcPr>
          <w:p>
            <w:pPr>
              <w:rPr>
                <w:sz w:val="24"/>
              </w:rPr>
              <w:jc w:val="center"/>
            </w:pPr>
            <w:r>
              <w:rPr>
                <w:sz w:val="24"/>
              </w:rPr>
              <w:t xml:space="preserve">Адрес доставки Товара</w:t>
            </w:r>
          </w:p>
        </w:tc>
      </w:tr>
      <w:tr>
        <w:tc>
          <w:tcPr>
            <w:tcW w:w="568" w:type="dxa"/>
            <w:tcBorders>
              <w:left w:sz="4" w:space="0" w:val="single" w:color="auto"/>
              <w:top w:sz="4" w:space="0" w:val="single" w:color="auto"/>
              <w:right w:sz="4" w:space="0" w:val="single" w:color="auto"/>
              <w:bottom w:sz="4" w:space="0" w:val="single" w:color="auto"/>
            </w:tcBorders>
          </w:tcPr>
          <w:p>
            <w:pPr>
              <w:rPr>
                <w:sz w:val="24"/>
              </w:rPr>
              <w:jc w:val="center"/>
            </w:pPr>
            <w:r>
              <w:fldChar w:fldCharType="begin" w:fldLock="true"/>
              <w:instrText xml:space="preserve">LBVARIABLE \id "354" \displaced</w:instrText>
              <w:fldChar w:fldCharType="separate"/>
            </w:r>
            <w:r>
              <w:fldChar w:fldCharType="begin" w:fldLock="true"/>
              <w:instrText xml:space="preserve">LBVARIABLE \displaced</w:instrText>
              <w:fldChar w:fldCharType="separate"/>
            </w:r>
            <w:r>
              <w:fldChar w:fldCharType="begin" w:fldLock="true"/>
              <w:instrText xml:space="preserve">LBVARIABLE \id "355"</w:instrText>
              <w:fldChar w:fldCharType="separate"/>
            </w:r>
            <w:r>
              <w:t>1</w:t>
            </w:r>
            <w:r>
              <w:fldChar w:fldCharType="end"/>
            </w:r>
          </w:p>
        </w:tc>
        <w:tc>
          <w:tcPr>
            <w:tcW w:w="4224" w:type="dxa"/>
            <w:tcBorders>
              <w:left w:sz="4" w:space="0" w:val="single" w:color="auto"/>
              <w:top w:sz="4" w:space="0" w:val="single" w:color="auto"/>
              <w:right w:sz="4" w:space="0" w:val="single" w:color="auto"/>
              <w:bottom w:sz="4" w:space="0" w:val="single" w:color="auto"/>
            </w:tcBorders>
          </w:tcPr>
          <w:p>
            <w:pPr>
              <w:rPr>
                <w:sz w:val="24"/>
              </w:rPr>
              <w:jc w:val="center"/>
            </w:pPr>
            <w:r>
              <w:fldChar w:fldCharType="begin" w:fldLock="true"/>
              <w:instrText xml:space="preserve">LBVARIABLE \id "356"</w:instrText>
              <w:fldChar w:fldCharType="separate"/>
            </w:r>
            <w:r>
              <w:t xml:space="preserve">Кудымкарский почтамт</w:t>
            </w:r>
            <w:r>
              <w:fldChar w:fldCharType="end"/>
            </w:r>
          </w:p>
        </w:tc>
        <w:tc>
          <w:tcPr>
            <w:tcW w:w="4990" w:type="dxa"/>
            <w:tcBorders>
              <w:left w:sz="4" w:space="0" w:val="single" w:color="auto"/>
              <w:top w:sz="4" w:space="0" w:val="single" w:color="auto"/>
              <w:right w:sz="4" w:space="0" w:val="single" w:color="auto"/>
              <w:bottom w:sz="4" w:space="0" w:val="single" w:color="auto"/>
            </w:tcBorders>
          </w:tcPr>
          <w:p>
            <w:pPr>
              <w:rPr>
                <w:sz w:val="24"/>
              </w:rPr>
              <w:jc w:val="center"/>
            </w:pPr>
            <w:r>
              <w:fldChar w:fldCharType="begin" w:fldLock="true"/>
              <w:instrText xml:space="preserve">LBVARIABLE \id "357"</w:instrText>
              <w:fldChar w:fldCharType="separate"/>
            </w:r>
            <w:r>
              <w:t xml:space="preserve">619170, Пермский край, Юсьвенский район, с. Юсьва, ул. Советская, д. 13</w:t>
            </w:r>
            <w:r>
              <w:fldChar w:fldCharType="end"/>
            </w:r>
            <w:r>
              <w:fldChar w:fldCharType="end"/>
            </w:r>
            <w:r>
              <w:fldChar w:fldCharType="end"/>
            </w:r>
          </w:p>
        </w:tc>
      </w:tr>
    </w:tbl>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lang w:val="ru-RU"/>
              </w:rPr>
            </w:pPr>
          </w:p>
          <w:p>
            <w:pPr>
              <w:pStyle w:val="LBScheduleBodytext"/>
              <w:rPr>
                <w:b/>
                <w:lang w:val="ru-RU"/>
              </w:rPr>
            </w:pPr>
            <w:r>
              <w:rPr>
                <w:b/>
                <w:lang w:val="ru-RU"/>
              </w:rPr>
              <w:t>ПОКУПАТЕЛЬ:</w:t>
            </w:r>
          </w:p>
        </w:tc>
        <w:tc>
          <w:tcPr>
            <w:tcW w:w="4536" w:type="dxa"/>
          </w:tcPr>
          <w:p>
            <w:pPr>
              <w:pStyle w:val="LBScheduleBodytext"/>
              <w:rPr>
                <w:b/>
                <w:lang w:val="ru-RU"/>
              </w:rPr>
            </w:pPr>
          </w:p>
          <w:p>
            <w:pPr>
              <w:pStyle w:val="LBScheduleBodytext"/>
              <w:rPr>
                <w:b/>
                <w:lang w:val="ru-RU"/>
              </w:rPr>
            </w:pPr>
            <w:r>
              <w:rPr>
                <w:b/>
                <w:lang w:val="ru-RU"/>
              </w:rPr>
              <w:t>ПОСТАВЩИК:</w:t>
            </w:r>
          </w:p>
        </w:tc>
      </w:tr>
      <w:tr>
        <w:tc>
          <w:tcPr>
            <w:tcW w:w="4678" w:type="dxa"/>
          </w:tcPr>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Пермского края</w:t>
            </w:r>
            <w:r>
              <w:rPr>
                <w:lang w:val="ru-RU"/>
              </w:rPr>
              <w:fldChar w:fldCharType="end"/>
            </w:r>
            <w:r>
              <w:rPr>
                <w:lang w:val="ru-RU"/>
              </w:rPr>
              <w:fldChar w:fldCharType="end"/>
            </w:r>
          </w:p>
        </w:tc>
        <w:tc>
          <w:tcPr>
            <w:tcW w:w="4536" w:type="dxa"/>
          </w:tcPr>
          <w:p>
            <w:pPr>
              <w:pStyle w:val="LBScheduleBodytext"/>
              <w:rPr>
                <w:lang w:val="ru-RU"/>
              </w:rPr>
              <w:jc w:val="both"/>
            </w:pPr>
          </w:p>
        </w:tc>
      </w:tr>
      <w:tr>
        <w:tc>
          <w:tcPr>
            <w:tcW w:w="4678" w:type="dxa"/>
          </w:tcPr>
          <w:p>
            <w:pPr>
              <w:pStyle w:val="LBScheduleBodytext"/>
              <w:rPr>
                <w:lang w:val="ru-RU"/>
              </w:rPr>
              <w:jc w:val="both"/>
            </w:pPr>
            <w:r>
              <w:rPr>
                <w:lang w:val="ru-RU"/>
              </w:rPr>
              <w:t xml:space="preserve">____________________ </w:t>
            </w:r>
          </w:p>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Доронина Наталия Михайловна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rPr>
                <w:lang w:val="ru-RU"/>
              </w:rPr>
              <w:jc w:val="both"/>
            </w:pPr>
          </w:p>
        </w:tc>
      </w:tr>
      <w:tr>
        <w:tc>
          <w:tcPr>
            <w:tcW w:w="4678" w:type="dxa"/>
          </w:tcPr>
          <w:p>
            <w:pPr>
              <w:pStyle w:val="LBScheduleBodytext"/>
              <w:rPr>
                <w:lang w:val="ru-RU"/>
              </w:rPr>
            </w:pPr>
            <w:r>
              <w:rPr>
                <w:lang w:val="ru-RU"/>
              </w:rP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tabs>
          <w:tab w:val="left" w:pos="2605"/>
        </w:tabs>
      </w:pPr>
    </w:p>
    <w:p>
      <w:pPr>
        <w:rPr>
          <w:sz w:val="24"/>
        </w:rPr>
        <w:tabs>
          <w:tab w:val="left" w:pos="2605"/>
        </w:tabs>
      </w:pPr>
    </w:p>
    <w:p>
      <w:pPr>
        <w:rPr>
          <w:sz w:val="24"/>
        </w:rPr>
        <w:sectPr>
          <w:pgSz w:w="11906" w:h="16838" w:orient="portrait"/>
          <w:pgMar w:left="1701" w:right="707" w:top="1134" w:bottom="1134" w:gutter="0" w:header="709" w:footer="709"/>
        </w:sectPr>
      </w:pPr>
    </w:p>
    <w:p>
      <w:pPr>
        <w:rPr>
          <w:sz w:val="24"/>
        </w:rPr>
        <w:jc w:val="both"/>
        <w:spacing w:after="0" w:line="240" w:lineRule="auto"/>
      </w:pPr>
      <w:r>
        <w:rPr>
          <w:sz w:val="24"/>
        </w:rPr>
        <w:br w:type="page"/>
      </w:r>
    </w:p>
    <w:p>
      <w:pPr>
        <w:rPr>
          <w:sz w:val="24"/>
        </w:rPr>
        <w:jc w:val="both"/>
        <w:ind w:left="5103"/>
        <w:spacing w:after="0" w:line="240" w:lineRule="auto"/>
      </w:pPr>
      <w:r>
        <w:rPr>
          <w:sz w:val="24"/>
        </w:rPr>
        <w:t xml:space="preserve">Приложение №</w:t>
      </w:r>
      <w:r>
        <w:rPr>
          <w:sz w:val="24"/>
        </w:rPr>
        <w:fldChar w:fldCharType="begin" w:fldLock="true"/>
        <w:instrText xml:space="preserve">LBVARIABLE \id "536"</w:instrText>
        <w:fldChar w:fldCharType="separate"/>
      </w:r>
      <w:r>
        <w:rPr>
          <w:sz w:val="24"/>
        </w:rPr>
        <w:t>6</w:t>
      </w:r>
      <w:r>
        <w:rPr>
          <w:sz w:val="24"/>
        </w:rPr>
        <w:fldChar w:fldCharType="end"/>
      </w: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каменного угля для нужд УФПС Пермского края</w:t>
      </w:r>
      <w:r>
        <w:rPr>
          <w:sz w:val="24"/>
        </w:rPr>
        <w:fldChar w:fldCharType="end"/>
      </w:r>
    </w:p>
    <w:p>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45"/>
      </w:r>
      <w:r>
        <w:rPr>
          <w:sz w:val="24"/>
        </w:rPr>
        <w:t xml:space="preserve"> </w:t>
      </w:r>
      <w:r>
        <w:rPr>
          <w:sz w:val="24"/>
        </w:rPr>
        <w:fldChar w:fldCharType="end"/>
      </w:r>
    </w:p>
    <w:p>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46"/>
      </w:r>
      <w:r>
        <w:rPr>
          <w:sz w:val="24"/>
        </w:rPr>
        <w:t xml:space="preserve"> </w:t>
      </w:r>
      <w:r>
        <w:rPr>
          <w:sz w:val="24"/>
        </w:rPr>
        <w:fldChar w:fldCharType="end"/>
      </w:r>
    </w:p>
    <w:p/>
    <w:p>
      <w:pPr>
        <w:rPr>
          <w:b/>
          <w:sz w:val="24"/>
        </w:rPr>
        <w:jc w:val="center"/>
        <w:ind w:firstLine="709"/>
        <w:spacing w:line="280" w:lineRule="exact"/>
      </w:pPr>
      <w:r>
        <w:rPr>
          <w:b/>
          <w:sz w:val="24"/>
        </w:rPr>
        <w:t>Комплаенс-оговорка</w:t>
      </w:r>
      <w:r>
        <w:rPr>
          <w:rStyle w:val="a9"/>
          <w:b/>
          <w:sz w:val="24"/>
        </w:rPr>
        <w:footnoteReference w:id="47"/>
      </w:r>
    </w:p>
    <w:p>
      <w:pPr>
        <w:rPr>
          <w:b/>
          <w:sz w:val="24"/>
        </w:rPr>
        <w:jc w:val="center"/>
        <w:ind w:firstLine="709"/>
        <w:spacing w:line="280" w:lineRule="exact"/>
      </w:pPr>
    </w:p>
    <w:p>
      <w:pPr>
        <w:rPr>
          <w:sz w:val="24"/>
        </w:rPr>
        <w:jc w:val="both"/>
        <w:ind w:firstLine="709"/>
        <w:spacing w:after="0" w:line="240" w:lineRule="auto"/>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firstLine="709"/>
        <w:spacing w:after="0" w:line="240" w:lineRule="auto"/>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firstLine="709"/>
        <w:spacing w:after="0" w:line="240" w:lineRule="auto"/>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firstLine="709"/>
        <w:spacing w:after="0" w:line="240" w:lineRule="auto"/>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firstLine="709"/>
        <w:spacing w:after="0" w:line="240" w:lineRule="auto"/>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jc w:val="both"/>
        <w:ind w:firstLine="709"/>
        <w:spacing w:after="0" w:line="240" w:lineRule="auto"/>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firstLine="709"/>
        <w:spacing w:after="0" w:line="240" w:lineRule="auto"/>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jc w:val="both"/>
        <w:ind w:firstLine="709"/>
        <w:spacing w:after="0" w:line="240" w:lineRule="auto"/>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firstLine="709"/>
        <w:spacing w:after="0" w:line="240" w:lineRule="auto"/>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pStyle w:val="aa"/>
        <w:numPr>
          <w:numId w:val="34"/>
          <w:ilvl w:val="0"/>
        </w:numPr>
        <w:jc w:val="both"/>
        <w:ind w:left="0" w:firstLine="709"/>
        <w:tabs>
          <w:tab w:val="left" w:pos="1134"/>
        </w:tabs>
      </w:pPr>
      <w: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pStyle w:val="aa"/>
        <w:numPr>
          <w:numId w:val="34"/>
          <w:ilvl w:val="0"/>
        </w:numPr>
        <w:jc w:val="both"/>
        <w:ind w:left="0" w:firstLine="709"/>
        <w:tabs>
          <w:tab w:val="left" w:pos="1134"/>
        </w:tabs>
      </w:pPr>
      <w: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firstLine="709"/>
        <w:spacing w:after="0" w:line="240" w:lineRule="auto"/>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rStyle w:val="af9"/>
          <w:sz w:val="24"/>
        </w:rPr>
        <w:t>compliance-R00@russianpost.ru</w:t>
      </w:r>
      <w:r>
        <w:fldChar w:fldCharType="end"/>
      </w:r>
      <w:r>
        <w:rPr>
          <w:sz w:val="24"/>
        </w:rPr>
        <w:t xml:space="preserve">. </w:t>
      </w:r>
    </w:p>
    <w:p>
      <w:pPr>
        <w:rPr>
          <w:sz w:val="24"/>
        </w:rPr>
        <w:jc w:val="both"/>
        <w:ind w:firstLine="709"/>
        <w:spacing w:after="0" w:line="240" w:lineRule="auto"/>
        <w:tabs>
          <w:tab w:val="left" w:pos="1134"/>
        </w:tabs>
      </w:pPr>
      <w:r>
        <w:rPr>
          <w:sz w:val="24"/>
        </w:rPr>
        <w:t xml:space="preserve">Уведомление </w:t>
      </w:r>
      <w:r>
        <w:rPr>
          <w:sz w:val="24"/>
        </w:rPr>
        <w:fldChar w:fldCharType="begin" w:fldLock="true"/>
        <w:instrText xml:space="preserve">LBVARIABLE \id "597"</w:instrText>
        <w:fldChar w:fldCharType="separate"/>
      </w:r>
      <w:r>
        <w:rPr>
          <w:sz w:val="24"/>
        </w:rPr>
        <w:t>___________</w:t>
      </w:r>
      <w:r>
        <w:rPr>
          <w:sz w:val="24"/>
        </w:rPr>
        <w:fldChar w:fldCharType="end"/>
      </w:r>
      <w:r>
        <w:rPr>
          <w:sz w:val="24"/>
        </w:rPr>
        <w:t xml:space="preserve"> осуществляется посредством направления </w:t>
      </w:r>
      <w:r>
        <w:rPr>
          <w:sz w:val="24"/>
        </w:rPr>
        <w:fldChar w:fldCharType="begin" w:fldLock="true"/>
        <w:instrText xml:space="preserve">LBVARIABLE \id "598"</w:instrText>
        <w:fldChar w:fldCharType="separate"/>
      </w:r>
      <w:r>
        <w:rPr>
          <w:sz w:val="24"/>
        </w:rPr>
        <w:t>_____________</w:t>
      </w:r>
      <w:r>
        <w:rPr>
          <w:sz w:val="24"/>
        </w:rPr>
        <w:fldChar w:fldCharType="end"/>
      </w:r>
      <w:r>
        <w:rPr>
          <w:sz w:val="24"/>
        </w:rPr>
        <w:t>.</w:t>
      </w:r>
    </w:p>
    <w:p>
      <w:pPr>
        <w:rPr>
          <w:sz w:val="24"/>
        </w:rPr>
        <w:jc w:val="both"/>
        <w:ind w:firstLine="709"/>
        <w:spacing w:after="0" w:line="240" w:lineRule="auto"/>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firstLine="709"/>
        <w:spacing w:after="0" w:line="240" w:lineRule="auto"/>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 </w:t>
      </w:r>
    </w:p>
    <w:p>
      <w:pPr>
        <w:rPr>
          <w:sz w:val="24"/>
        </w:rPr>
        <w:jc w:val="both"/>
        <w:ind w:firstLine="709"/>
        <w:spacing w:after="0" w:line="240" w:lineRule="auto"/>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 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firstLine="709"/>
        <w:spacing w:after="0" w:line="240" w:lineRule="auto"/>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firstLine="709"/>
        <w:spacing w:after="0" w:line="240" w:lineRule="auto"/>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firstLine="709"/>
        <w:spacing w:after="0" w:line="240" w:lineRule="auto"/>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firstLine="709"/>
        <w:spacing w:after="0" w:line="240" w:lineRule="auto"/>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firstLine="709"/>
        <w:spacing w:after="0" w:line="240" w:lineRule="auto"/>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firstLine="709"/>
        <w:spacing w:after="0" w:line="240" w:lineRule="auto"/>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firstLine="709"/>
        <w:spacing w:after="0" w:line="240" w:lineRule="auto"/>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firstLine="709"/>
        <w:spacing w:after="0" w:line="240" w:lineRule="auto"/>
        <w:tabs>
          <w:tab w:val="left" w:pos="1134"/>
        </w:tabs>
      </w:pPr>
      <w:r>
        <w:rPr>
          <w:sz w:val="24"/>
        </w:rPr>
        <w:t xml:space="preserve">Право требования уплаты штрафа возникает за каждый выявленный факт «недружественного влияния».</w:t>
      </w:r>
    </w:p>
    <w:p>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rPr>
                <w:b/>
                <w:sz w:val="24"/>
              </w:rPr>
              <w:jc w:val="center"/>
              <w:spacing w:after="160" w:line="259" w:lineRule="auto"/>
            </w:pPr>
            <w:r>
              <w:rPr>
                <w:b/>
                <w:sz w:val="24"/>
              </w:rPr>
              <w:t>ПОКУПАТЕЛЬ:</w:t>
            </w:r>
          </w:p>
        </w:tc>
        <w:tc>
          <w:tcPr>
            <w:tcW w:w="4536" w:type="dxa"/>
          </w:tcPr>
          <w:p>
            <w:pPr>
              <w:rPr>
                <w:b/>
                <w:sz w:val="24"/>
              </w:rPr>
              <w:jc w:val="center"/>
              <w:spacing w:after="160" w:line="259" w:lineRule="auto"/>
            </w:pPr>
            <w:r>
              <w:rPr>
                <w:b/>
                <w:sz w:val="24"/>
              </w:rPr>
              <w:t>ПОСТАВЩИК:</w:t>
            </w:r>
          </w:p>
        </w:tc>
      </w:tr>
      <w:tr>
        <w:tc>
          <w:tcPr>
            <w:tcW w:w="4678" w:type="dxa"/>
          </w:tcPr>
          <w:p>
            <w:pPr>
              <w:rPr>
                <w:sz w:val="24"/>
              </w:rPr>
              <w:spacing w:after="160" w:line="259" w:lineRule="auto"/>
            </w:pPr>
            <w:r>
              <w:rPr>
                <w:sz w:val="24"/>
              </w:rPr>
              <w:fldChar w:fldCharType="begin" w:fldLock="true"/>
              <w:instrText xml:space="preserve">LBVARIABLE \id "23"</w:instrText>
              <w:fldChar w:fldCharType="separate"/>
            </w:r>
            <w:r>
              <w:rPr>
                <w:sz w:val="24"/>
              </w:rPr>
              <w:fldChar w:fldCharType="begin" w:fldLock="true"/>
              <w:instrText xml:space="preserve">LBVARIABLE \id "27"</w:instrText>
              <w:fldChar w:fldCharType="separate"/>
            </w:r>
            <w:r>
              <w:rPr>
                <w:sz w:val="24"/>
              </w:rPr>
              <w:t xml:space="preserve">Директор УФПС Пермского края</w:t>
            </w:r>
            <w:r>
              <w:rPr>
                <w:sz w:val="24"/>
              </w:rPr>
              <w:fldChar w:fldCharType="end"/>
            </w:r>
            <w:r>
              <w:rPr>
                <w:sz w:val="24"/>
              </w:rPr>
              <w:fldChar w:fldCharType="end"/>
            </w:r>
          </w:p>
        </w:tc>
        <w:tc>
          <w:tcPr>
            <w:tcW w:w="4536" w:type="dxa"/>
          </w:tcPr>
          <w:p>
            <w:pPr>
              <w:rPr>
                <w:sz w:val="24"/>
              </w:rPr>
              <w:jc w:val="both"/>
              <w:spacing w:after="160" w:line="259" w:lineRule="auto"/>
            </w:pPr>
          </w:p>
        </w:tc>
      </w:tr>
      <w:tr>
        <w:tc>
          <w:tcPr>
            <w:tcW w:w="4678" w:type="dxa"/>
          </w:tcPr>
          <w:p>
            <w:pPr>
              <w:rPr>
                <w:sz w:val="24"/>
              </w:rPr>
              <w:spacing w:after="160" w:line="259" w:lineRule="auto"/>
            </w:pPr>
            <w:r>
              <w:rPr>
                <w:sz w:val="24"/>
              </w:rPr>
              <w:t xml:space="preserve">____________________ </w:t>
            </w:r>
          </w:p>
          <w:p>
            <w:pPr>
              <w:rPr>
                <w:sz w:val="24"/>
              </w:rPr>
              <w:spacing w:after="160" w:line="259" w:lineRule="auto"/>
            </w:pPr>
            <w:r>
              <w:rPr>
                <w:sz w:val="24"/>
              </w:rPr>
              <w:fldChar w:fldCharType="begin" w:fldLock="true"/>
              <w:instrText xml:space="preserve">LBVARIABLE \id "23"</w:instrText>
              <w:fldChar w:fldCharType="separate"/>
            </w:r>
            <w:r>
              <w:rPr>
                <w:sz w:val="24"/>
              </w:rPr>
              <w:fldChar w:fldCharType="begin" w:fldLock="true"/>
              <w:instrText xml:space="preserve">LBVARIABLE \id "28" \letterCase "camel"</w:instrText>
              <w:fldChar w:fldCharType="separate"/>
            </w:r>
            <w:r>
              <w:rPr>
                <w:sz w:val="24"/>
              </w:rPr>
              <w:t xml:space="preserve">Доронина Наталия Михайловна</w:t>
            </w:r>
            <w:r>
              <w:rPr>
                <w:sz w:val="24"/>
              </w:rPr>
              <w:fldChar w:fldCharType="end"/>
            </w:r>
            <w:r>
              <w:rPr>
                <w:sz w:val="24"/>
              </w:rPr>
              <w:fldChar w:fldCharType="end"/>
            </w:r>
          </w:p>
        </w:tc>
        <w:tc>
          <w:tcPr>
            <w:tcW w:w="4536" w:type="dxa"/>
          </w:tcPr>
          <w:p>
            <w:pPr>
              <w:rPr>
                <w:sz w:val="24"/>
              </w:rPr>
              <w:spacing w:after="160" w:line="259" w:lineRule="auto"/>
            </w:pPr>
            <w:r>
              <w:rPr>
                <w:sz w:val="24"/>
              </w:rPr>
              <w:t xml:space="preserve">____________________ </w:t>
            </w:r>
          </w:p>
          <w:p>
            <w:pPr>
              <w:rPr>
                <w:sz w:val="24"/>
              </w:rPr>
              <w:jc w:val="both"/>
              <w:spacing w:after="160" w:line="259" w:lineRule="auto"/>
            </w:pPr>
          </w:p>
        </w:tc>
      </w:tr>
      <w:tr>
        <w:tc>
          <w:tcPr>
            <w:tcW w:w="4678" w:type="dxa"/>
          </w:tcPr>
          <w:p>
            <w:pPr>
              <w:rPr>
                <w:sz w:val="24"/>
              </w:rPr>
              <w:spacing w:after="160" w:line="259" w:lineRule="auto"/>
            </w:pPr>
            <w:r>
              <w:rPr>
                <w:sz w:val="24"/>
              </w:rPr>
              <w:t xml:space="preserve">«___» ______________ 20 __ г.</w:t>
            </w:r>
          </w:p>
        </w:tc>
        <w:tc>
          <w:tcPr>
            <w:tcW w:w="4536" w:type="dxa"/>
          </w:tcPr>
          <w:p>
            <w:pPr>
              <w:rPr>
                <w:sz w:val="24"/>
              </w:rPr>
              <w:spacing w:after="160" w:line="259" w:lineRule="auto"/>
            </w:pPr>
            <w:r>
              <w:rPr>
                <w:sz w:val="24"/>
              </w:rPr>
              <w:t xml:space="preserve">«___» ______________ 20 __ г.</w:t>
            </w:r>
          </w:p>
          <w:p>
            <w:pPr>
              <w:rPr>
                <w:sz w:val="24"/>
              </w:rPr>
              <w:spacing w:after="160" w:line="259" w:lineRule="auto"/>
            </w:pPr>
            <w:r>
              <w:rPr>
                <w:sz w:val="24"/>
              </w:rPr>
              <w:t xml:space="preserve">М.П. (при наличии печати)</w:t>
            </w:r>
          </w:p>
        </w:tc>
      </w:tr>
    </w:tbl>
    <w:p/>
    <w:sectPr>
      <w:pgSz w:w="11906" w:h="16838" w:orient="portrait"/>
      <w:pgMar w:left="1701" w:right="707" w:top="1134" w:bottom="1134" w:gutter="0" w:header="709" w:footer="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BFA" w:rsidRDefault="00735BFA" w:rsidP="00CE05AB">
      <w:pPr>
        <w:spacing w:after="0" w:line="240" w:lineRule="auto"/>
      </w:pPr>
      <w:r>
        <w:separator/>
      </w:r>
    </w:p>
  </w:endnote>
  <w:endnote w:type="continuationSeparator" w:id="0">
    <w:p w:rsidR="00735BFA" w:rsidRDefault="00735BFA"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C6A" w:rsidRDefault="000A2C6A">
    <w:pPr>
      <w:pStyle w:val="afa"/>
      <w:jc w:val="right"/>
    </w:pPr>
  </w:p>
  <w:p w:rsidR="000A2C6A" w:rsidRDefault="000A2C6A">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BFA" w:rsidRDefault="00735BFA" w:rsidP="00CE05AB">
      <w:pPr>
        <w:spacing w:after="0" w:line="240" w:lineRule="auto"/>
      </w:pPr>
      <w:r>
        <w:separator/>
      </w:r>
    </w:p>
  </w:footnote>
  <w:footnote w:type="continuationSeparator" w:id="0">
    <w:p w:rsidR="00735BFA" w:rsidRDefault="00735BFA" w:rsidP="00CE05AB">
      <w:pPr>
        <w:spacing w:after="0" w:line="240" w:lineRule="auto"/>
      </w:pPr>
      <w:r>
        <w:continuationSeparator/>
      </w:r>
    </w:p>
  </w:footnote>
  <w:footnote w:id="1">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номер Договора.</w:t>
      </w:r>
    </w:p>
  </w:footnote>
  <w:footnote w:id="2">
    <w:p w:rsidR="000A2C6A" w:rsidRDefault="000A2C6A">
      <w:pPr>
        <w:pStyle w:val="a7"/>
      </w:pPr>
      <w:r>
        <w:rPr>
          <w:rStyle w:val="a9"/>
        </w:rPr>
        <w:footnoteRef/>
      </w:r>
      <w:r>
        <w:t xml:space="preserve"> </w:t>
      </w:r>
      <w:r w:rsidRPr="003C45A8">
        <w:rPr>
          <w:sz w:val="18"/>
          <w:szCs w:val="18"/>
        </w:rPr>
        <w:t>Указывается дата заключения Договора.</w:t>
      </w:r>
    </w:p>
  </w:footnote>
  <w:footnote w:id="3">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 и Поставщик</w:t>
      </w:r>
      <w:r>
        <w:rPr>
          <w:sz w:val="18"/>
          <w:szCs w:val="18"/>
        </w:rPr>
        <w:t xml:space="preserve"> является плательщиком НДС</w:t>
      </w:r>
      <w:r w:rsidRPr="00B80575">
        <w:rPr>
          <w:sz w:val="18"/>
          <w:szCs w:val="18"/>
        </w:rPr>
        <w:t xml:space="preserve">. </w:t>
      </w:r>
    </w:p>
  </w:footnote>
  <w:footnote w:id="7">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Указать страну происхождения Товара применительно к каждому виду Товара. Заполняется по результатам закупочных процедур.</w:t>
      </w:r>
    </w:p>
  </w:footnote>
  <w:footnote w:id="8">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Указать страну происхождения Товара применительно к каждому виду Товара. Заполняется по результатам закупочных процедур.</w:t>
      </w:r>
    </w:p>
  </w:footnote>
  <w:footnote w:id="9">
    <w:p w:rsidR="004E0121" w:rsidRDefault="004E0121">
      <w:pPr>
        <w:pStyle w:val="a7"/>
      </w:pPr>
      <w:r>
        <w:rPr>
          <w:rStyle w:val="a9"/>
        </w:rPr>
        <w:footnoteRef/>
      </w:r>
      <w:r>
        <w:t xml:space="preserve"> </w:t>
      </w:r>
      <w:r w:rsidRPr="004E0121">
        <w:rPr>
          <w:sz w:val="18"/>
        </w:rPr>
        <w:t>Стороны вправе использовать Универсальный передаточный документ (далее – УПД). 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10">
    <w:p w:rsidR="00FC2C4D" w:rsidRDefault="00FC2C4D">
      <w:pPr>
        <w:pStyle w:val="a7"/>
      </w:pPr>
      <w:r>
        <w:rPr>
          <w:rStyle w:val="a9"/>
        </w:rPr>
        <w:footnoteRef/>
      </w:r>
      <w:r>
        <w:t xml:space="preserve"> </w:t>
      </w:r>
      <w:r w:rsidRPr="00FC2C4D">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11">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2">
    <w:p w:rsidR="000A2C6A" w:rsidRDefault="000A2C6A" w:rsidP="00B80575">
      <w:pPr>
        <w:pStyle w:val="a7"/>
        <w:jc w:val="both"/>
      </w:pPr>
      <w:r w:rsidRPr="00B80575">
        <w:rPr>
          <w:rStyle w:val="a9"/>
          <w:sz w:val="18"/>
          <w:szCs w:val="18"/>
        </w:rPr>
        <w:footnoteRef/>
      </w:r>
      <w:r w:rsidRPr="00B80575">
        <w:rPr>
          <w:sz w:val="18"/>
          <w:szCs w:val="18"/>
        </w:rPr>
        <w:t xml:space="preserve"> Подлежит включению в Договор, в случае если Договор заключен с иностранным лицом и в случаях, установленных ст. 147 и (или) 148 НК РФ. Не применяется при заключении договора через постоянное представительство иностранного лица в Российской Федерации.</w:t>
      </w:r>
    </w:p>
  </w:footnote>
  <w:footnote w:id="13">
    <w:p w:rsidR="000A2C6A" w:rsidRDefault="000A2C6A" w:rsidP="00A9211F">
      <w:pPr>
        <w:pStyle w:val="a7"/>
        <w:jc w:val="both"/>
      </w:pPr>
      <w:r>
        <w:rPr>
          <w:rStyle w:val="a9"/>
        </w:rPr>
        <w:footnoteRef/>
      </w:r>
      <w:r>
        <w:t xml:space="preserve"> Пункт </w:t>
      </w:r>
      <w:r>
        <w:rPr>
          <w:sz w:val="18"/>
          <w:szCs w:val="18"/>
        </w:rPr>
        <w:t xml:space="preserve">подлежит включению в Договор в случае, если Поставщик – иностранное лицо. </w:t>
      </w:r>
    </w:p>
  </w:footnote>
  <w:footnote w:id="14">
    <w:p w:rsidR="000A2C6A" w:rsidRDefault="000A2C6A" w:rsidP="003934E6">
      <w:pPr>
        <w:pStyle w:val="a7"/>
        <w:jc w:val="both"/>
      </w:pPr>
      <w:r>
        <w:rPr>
          <w:rStyle w:val="a9"/>
        </w:rPr>
        <w:footnoteRef/>
      </w:r>
      <w:r>
        <w:t xml:space="preserve"> Включается, в</w:t>
      </w:r>
      <w:r>
        <w:rPr>
          <w:bCs/>
          <w:sz w:val="18"/>
          <w:szCs w:val="18"/>
        </w:rPr>
        <w:t xml:space="preserve">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15">
    <w:p w:rsidR="000A2C6A" w:rsidRPr="003706A5" w:rsidRDefault="000A2C6A" w:rsidP="003706A5">
      <w:pPr>
        <w:pStyle w:val="a7"/>
        <w:jc w:val="both"/>
        <w:rPr>
          <w:sz w:val="18"/>
          <w:szCs w:val="18"/>
        </w:rPr>
      </w:pPr>
      <w:r>
        <w:rPr>
          <w:rStyle w:val="a9"/>
        </w:rPr>
        <w:footnoteRef/>
      </w:r>
      <w:r>
        <w:t xml:space="preserve"> </w:t>
      </w:r>
      <w:r w:rsidRPr="003706A5">
        <w:rPr>
          <w:sz w:val="18"/>
          <w:szCs w:val="18"/>
        </w:rPr>
        <w:t>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_____________[указать наименование страны, в соответствии с законодательством которой создан контрагент]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6">
    <w:p w:rsidR="000A2C6A" w:rsidRDefault="000A2C6A" w:rsidP="003706A5">
      <w:pPr>
        <w:pStyle w:val="a7"/>
        <w:jc w:val="both"/>
      </w:pPr>
      <w:r w:rsidRPr="003706A5">
        <w:rPr>
          <w:rStyle w:val="a9"/>
          <w:sz w:val="18"/>
          <w:szCs w:val="18"/>
        </w:rPr>
        <w:footnoteRef/>
      </w:r>
      <w:r w:rsidRPr="003706A5">
        <w:rPr>
          <w:sz w:val="18"/>
          <w:szCs w:val="18"/>
        </w:rPr>
        <w:t xml:space="preserve"> Если контрагентом является физическое лицо, то пункт удалить.</w:t>
      </w:r>
    </w:p>
  </w:footnote>
  <w:footnote w:id="17">
    <w:p w:rsidR="000A2C6A" w:rsidRPr="003706A5" w:rsidRDefault="000A2C6A">
      <w:pPr>
        <w:pStyle w:val="a7"/>
        <w:rPr>
          <w:sz w:val="18"/>
          <w:szCs w:val="18"/>
        </w:rPr>
      </w:pPr>
      <w:r w:rsidRPr="003706A5">
        <w:rPr>
          <w:rStyle w:val="a9"/>
          <w:sz w:val="18"/>
          <w:szCs w:val="18"/>
        </w:rPr>
        <w:footnoteRef/>
      </w:r>
      <w:r w:rsidRPr="003706A5">
        <w:rPr>
          <w:sz w:val="18"/>
          <w:szCs w:val="18"/>
        </w:rPr>
        <w:t xml:space="preserve"> Только для юридических лиц и индивидуальных предпринимателей.</w:t>
      </w:r>
    </w:p>
  </w:footnote>
  <w:footnote w:id="18">
    <w:p w:rsidR="000A2C6A" w:rsidRPr="00E15FA0" w:rsidRDefault="000A2C6A">
      <w:pPr>
        <w:pStyle w:val="a7"/>
      </w:pPr>
      <w:r w:rsidRPr="003706A5">
        <w:rPr>
          <w:rStyle w:val="a9"/>
          <w:sz w:val="18"/>
          <w:szCs w:val="18"/>
        </w:rPr>
        <w:footnoteRef/>
      </w:r>
      <w:r w:rsidRPr="003706A5">
        <w:rPr>
          <w:sz w:val="18"/>
          <w:szCs w:val="18"/>
        </w:rPr>
        <w:t xml:space="preserve"> Только для физических лиц.</w:t>
      </w:r>
    </w:p>
  </w:footnote>
  <w:footnote w:id="19">
    <w:p w:rsidR="000A2C6A" w:rsidRDefault="000A2C6A">
      <w:pPr>
        <w:pStyle w:val="a7"/>
      </w:pPr>
      <w:r>
        <w:rPr>
          <w:rStyle w:val="a9"/>
        </w:rPr>
        <w:footnoteRef/>
      </w:r>
      <w:r>
        <w:t xml:space="preserve"> </w:t>
      </w:r>
      <w:r w:rsidRPr="007D352B">
        <w:rPr>
          <w:sz w:val="18"/>
          <w:szCs w:val="18"/>
        </w:rPr>
        <w:t>Применяется, если договор заключен с физическим лицом.</w:t>
      </w:r>
    </w:p>
  </w:footnote>
  <w:footnote w:id="20">
    <w:p w:rsidR="000A2C6A" w:rsidRPr="000C0735" w:rsidRDefault="000A2C6A" w:rsidP="00851704">
      <w:pPr>
        <w:pStyle w:val="a7"/>
        <w:jc w:val="both"/>
        <w:rPr>
          <w:sz w:val="18"/>
          <w:szCs w:val="18"/>
        </w:rPr>
      </w:pPr>
      <w:r w:rsidRPr="000C0735">
        <w:rPr>
          <w:rStyle w:val="a9"/>
          <w:sz w:val="18"/>
          <w:szCs w:val="18"/>
        </w:rPr>
        <w:footnoteRef/>
      </w:r>
      <w:r w:rsidRPr="000C0735">
        <w:rPr>
          <w:sz w:val="18"/>
          <w:szCs w:val="18"/>
        </w:rPr>
        <w:t xml:space="preserve"> Указывается дата заключения Договора.</w:t>
      </w:r>
    </w:p>
  </w:footnote>
  <w:footnote w:id="21">
    <w:p w:rsidR="000A2C6A" w:rsidRPr="000C0735" w:rsidRDefault="000A2C6A" w:rsidP="00097550">
      <w:pPr>
        <w:pStyle w:val="a7"/>
        <w:jc w:val="both"/>
        <w:rPr>
          <w:sz w:val="18"/>
          <w:szCs w:val="18"/>
        </w:rPr>
      </w:pPr>
      <w:r w:rsidRPr="000C0735">
        <w:rPr>
          <w:rStyle w:val="a9"/>
          <w:sz w:val="18"/>
          <w:szCs w:val="18"/>
        </w:rPr>
        <w:footnoteRef/>
      </w:r>
      <w:r w:rsidRPr="000C0735">
        <w:rPr>
          <w:sz w:val="18"/>
          <w:szCs w:val="18"/>
        </w:rPr>
        <w:t xml:space="preserve"> Указывается номер Договора.</w:t>
      </w:r>
    </w:p>
  </w:footnote>
  <w:footnote w:id="22">
    <w:p w:rsidR="000A2C6A" w:rsidRPr="000C0735" w:rsidRDefault="000A2C6A">
      <w:pPr>
        <w:pStyle w:val="a7"/>
        <w:rPr>
          <w:sz w:val="18"/>
          <w:szCs w:val="18"/>
        </w:rPr>
      </w:pPr>
      <w:r w:rsidRPr="000C0735">
        <w:rPr>
          <w:rStyle w:val="a9"/>
          <w:sz w:val="18"/>
          <w:szCs w:val="18"/>
        </w:rPr>
        <w:footnoteRef/>
      </w:r>
      <w:r w:rsidRPr="000C0735">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3">
    <w:p w:rsidR="000A2C6A" w:rsidRPr="00851704" w:rsidRDefault="000A2C6A" w:rsidP="00851704">
      <w:pPr>
        <w:pStyle w:val="a7"/>
        <w:jc w:val="both"/>
        <w:rPr>
          <w:sz w:val="18"/>
          <w:szCs w:val="18"/>
        </w:rPr>
      </w:pPr>
      <w:r>
        <w:rPr>
          <w:rStyle w:val="a9"/>
        </w:rPr>
        <w:footnoteRef/>
      </w:r>
      <w:r>
        <w:t xml:space="preserve"> </w:t>
      </w:r>
      <w:r w:rsidRPr="00851704">
        <w:rPr>
          <w:sz w:val="18"/>
          <w:szCs w:val="18"/>
        </w:rPr>
        <w:t>Указывается дата заключения Договора.</w:t>
      </w:r>
    </w:p>
  </w:footnote>
  <w:footnote w:id="24">
    <w:p w:rsidR="000A2C6A" w:rsidRPr="00B80575" w:rsidRDefault="000A2C6A" w:rsidP="00851704">
      <w:pPr>
        <w:pStyle w:val="a7"/>
        <w:jc w:val="both"/>
        <w:rPr>
          <w:sz w:val="18"/>
          <w:szCs w:val="18"/>
        </w:rPr>
      </w:pPr>
      <w:r w:rsidRPr="00851704">
        <w:rPr>
          <w:rStyle w:val="a9"/>
          <w:sz w:val="18"/>
          <w:szCs w:val="18"/>
        </w:rPr>
        <w:footnoteRef/>
      </w:r>
      <w:r w:rsidRPr="00851704">
        <w:rPr>
          <w:sz w:val="18"/>
          <w:szCs w:val="18"/>
        </w:rPr>
        <w:t xml:space="preserve"> Указывается номер Договора.</w:t>
      </w:r>
    </w:p>
  </w:footnote>
  <w:footnote w:id="25">
    <w:p w:rsidR="000A2C6A" w:rsidRPr="007B3A43" w:rsidRDefault="000A2C6A" w:rsidP="001215A2">
      <w:pPr>
        <w:pStyle w:val="a7"/>
        <w:rPr>
          <w:sz w:val="18"/>
          <w:szCs w:val="18"/>
        </w:rPr>
      </w:pPr>
      <w:r w:rsidRPr="007B3A43">
        <w:rPr>
          <w:rStyle w:val="a9"/>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6">
    <w:p w:rsidR="000A2C6A" w:rsidRPr="001215A2" w:rsidRDefault="000A2C6A" w:rsidP="001215A2">
      <w:pPr>
        <w:pStyle w:val="a7"/>
      </w:pPr>
      <w:r w:rsidRPr="007B3A43">
        <w:rPr>
          <w:rStyle w:val="a9"/>
          <w:sz w:val="18"/>
          <w:szCs w:val="18"/>
        </w:rPr>
        <w:footnoteRef/>
      </w:r>
      <w:r w:rsidRPr="007B3A43">
        <w:rPr>
          <w:sz w:val="18"/>
          <w:szCs w:val="18"/>
        </w:rPr>
        <w:t xml:space="preserve"> Если применимо.</w:t>
      </w:r>
    </w:p>
  </w:footnote>
  <w:footnote w:id="27">
    <w:p w:rsidR="000A2C6A" w:rsidRPr="006027E7" w:rsidRDefault="000A2C6A" w:rsidP="00216EDC">
      <w:pPr>
        <w:pStyle w:val="a7"/>
        <w:jc w:val="both"/>
      </w:pPr>
      <w:r w:rsidRPr="006027E7">
        <w:rPr>
          <w:rStyle w:val="a9"/>
        </w:rPr>
        <w:footnoteRef/>
      </w:r>
      <w:r w:rsidRPr="006027E7">
        <w:t xml:space="preserve"> Не заполняется, если Поставщик не является плательщиком НДС.</w:t>
      </w:r>
    </w:p>
  </w:footnote>
  <w:footnote w:id="28">
    <w:p w:rsidR="000A2C6A" w:rsidRPr="006027E7" w:rsidRDefault="000A2C6A" w:rsidP="00216EDC">
      <w:pPr>
        <w:pStyle w:val="a7"/>
        <w:jc w:val="both"/>
      </w:pPr>
      <w:r w:rsidRPr="006027E7">
        <w:rPr>
          <w:rStyle w:val="a9"/>
        </w:rPr>
        <w:footnoteRef/>
      </w:r>
      <w:r w:rsidRPr="006027E7">
        <w:t xml:space="preserve"> Не заполняется, если Поставщик не является плательщиком НДС.</w:t>
      </w:r>
    </w:p>
  </w:footnote>
  <w:footnote w:id="29">
    <w:p w:rsidR="000A2C6A" w:rsidRPr="006027E7" w:rsidRDefault="000A2C6A" w:rsidP="00216EDC">
      <w:pPr>
        <w:pStyle w:val="a7"/>
        <w:jc w:val="both"/>
      </w:pPr>
      <w:r w:rsidRPr="006027E7">
        <w:rPr>
          <w:rStyle w:val="a9"/>
        </w:rPr>
        <w:footnoteRef/>
      </w:r>
      <w:r w:rsidRPr="006027E7">
        <w:t xml:space="preserve"> Не заполняется, если Поставщик не является плательщиком НДС.</w:t>
      </w:r>
    </w:p>
  </w:footnote>
  <w:footnote w:id="30">
    <w:p w:rsidR="000A2C6A" w:rsidRDefault="000A2C6A" w:rsidP="00C71288">
      <w:pPr>
        <w:pStyle w:val="a7"/>
      </w:pPr>
      <w:r>
        <w:rPr>
          <w:rStyle w:val="a9"/>
        </w:rPr>
        <w:footnoteRef/>
      </w:r>
      <w:r>
        <w:t xml:space="preserve"> </w:t>
      </w:r>
      <w:r w:rsidRPr="00C71288">
        <w:rPr>
          <w:sz w:val="18"/>
          <w:szCs w:val="18"/>
        </w:rPr>
        <w:t>Указывается общая цена договора с учетом применяемой системы налогообложения.</w:t>
      </w:r>
    </w:p>
  </w:footnote>
  <w:footnote w:id="31">
    <w:p w:rsidR="000A2C6A" w:rsidRPr="00851704" w:rsidRDefault="000A2C6A" w:rsidP="00851704">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2">
    <w:p w:rsidR="000A2C6A" w:rsidRDefault="000A2C6A" w:rsidP="00851704">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3">
    <w:p w:rsidR="000A2C6A" w:rsidRPr="00851704" w:rsidRDefault="000A2C6A" w:rsidP="00851704">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4">
    <w:p w:rsidR="000A2C6A" w:rsidRDefault="000A2C6A" w:rsidP="00851704">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5">
    <w:p w:rsidR="000A2C6A" w:rsidRPr="00851704" w:rsidRDefault="000A2C6A" w:rsidP="00E31782">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6">
    <w:p w:rsidR="000A2C6A" w:rsidRDefault="000A2C6A" w:rsidP="00E31782">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7">
    <w:p w:rsidR="000A2C6A" w:rsidRPr="00851704" w:rsidRDefault="000A2C6A" w:rsidP="00E31782">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8">
    <w:p w:rsidR="000A2C6A" w:rsidRDefault="000A2C6A" w:rsidP="00E31782">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9">
    <w:p w:rsidR="000A2C6A" w:rsidRDefault="000A2C6A" w:rsidP="00F57B46">
      <w:pPr>
        <w:pStyle w:val="a7"/>
      </w:pPr>
      <w:r>
        <w:rPr>
          <w:rStyle w:val="a9"/>
        </w:rPr>
        <w:footnoteRef/>
      </w:r>
      <w:r>
        <w:t xml:space="preserve"> </w:t>
      </w:r>
      <w:r w:rsidRPr="00F57B46">
        <w:rPr>
          <w:sz w:val="18"/>
          <w:szCs w:val="18"/>
        </w:rPr>
        <w:t>Указать наименование товара в соответствии с условиями договора</w:t>
      </w:r>
      <w:r>
        <w:rPr>
          <w:sz w:val="18"/>
          <w:szCs w:val="18"/>
        </w:rPr>
        <w:t>.</w:t>
      </w:r>
    </w:p>
  </w:footnote>
  <w:footnote w:id="40">
    <w:p w:rsidR="000A2C6A" w:rsidRPr="00F57B46" w:rsidRDefault="000A2C6A" w:rsidP="00F57B46">
      <w:pPr>
        <w:pStyle w:val="a7"/>
        <w:jc w:val="both"/>
        <w:rPr>
          <w:sz w:val="18"/>
          <w:szCs w:val="18"/>
        </w:rPr>
      </w:pPr>
      <w:r>
        <w:rPr>
          <w:rStyle w:val="a9"/>
          <w:sz w:val="18"/>
          <w:szCs w:val="18"/>
        </w:rPr>
        <w:footnoteRef/>
      </w:r>
      <w:r>
        <w:rPr>
          <w:sz w:val="18"/>
          <w:szCs w:val="18"/>
        </w:rPr>
        <w:t xml:space="preserve"> </w:t>
      </w:r>
      <w:r w:rsidRPr="00F57B46">
        <w:rPr>
          <w:sz w:val="18"/>
          <w:szCs w:val="18"/>
        </w:rPr>
        <w:t>Сумма должна содержать указание на применяемую Поставщиком систему налогообложения (например: «в том числе НДС ____%___________ (__________) р</w:t>
      </w:r>
      <w:r>
        <w:rPr>
          <w:sz w:val="18"/>
          <w:szCs w:val="18"/>
        </w:rPr>
        <w:t xml:space="preserve">ублей», если Поставщик </w:t>
      </w:r>
      <w:r w:rsidRPr="00B50EEB">
        <w:rPr>
          <w:sz w:val="18"/>
        </w:rPr>
        <w:t>является плательщиком НДС</w:t>
      </w:r>
      <w:r w:rsidRPr="00F57B46">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41">
    <w:p w:rsidR="000A2C6A" w:rsidRPr="00F57B46" w:rsidRDefault="000A2C6A" w:rsidP="00F57B46">
      <w:pPr>
        <w:pStyle w:val="a7"/>
        <w:jc w:val="both"/>
        <w:rPr>
          <w:sz w:val="18"/>
          <w:szCs w:val="18"/>
        </w:rPr>
      </w:pPr>
      <w:r w:rsidRPr="00F57B46">
        <w:rPr>
          <w:rStyle w:val="a9"/>
          <w:sz w:val="18"/>
          <w:szCs w:val="18"/>
        </w:rPr>
        <w:footnoteRef/>
      </w:r>
      <w:r w:rsidRPr="00F57B46">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w:t>
      </w:r>
      <w:r>
        <w:rPr>
          <w:sz w:val="18"/>
          <w:szCs w:val="18"/>
        </w:rPr>
        <w:t xml:space="preserve"> является плательщиком НДС</w:t>
      </w:r>
      <w:r w:rsidRPr="00F57B46">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42">
    <w:p w:rsidR="000A2C6A" w:rsidRPr="00F57B46" w:rsidRDefault="000A2C6A" w:rsidP="00F57B46">
      <w:pPr>
        <w:pStyle w:val="a7"/>
        <w:jc w:val="both"/>
        <w:rPr>
          <w:sz w:val="18"/>
          <w:szCs w:val="18"/>
        </w:rPr>
      </w:pPr>
      <w:r w:rsidRPr="00F57B46">
        <w:rPr>
          <w:rStyle w:val="a9"/>
          <w:sz w:val="18"/>
          <w:szCs w:val="18"/>
        </w:rPr>
        <w:footnoteRef/>
      </w:r>
      <w:r w:rsidRPr="00F57B46">
        <w:rPr>
          <w:sz w:val="18"/>
          <w:szCs w:val="18"/>
        </w:rPr>
        <w:t xml:space="preserve"> </w:t>
      </w:r>
      <w:r w:rsidRPr="00F57B46">
        <w:rPr>
          <w:bCs/>
          <w:color w:val="000000"/>
          <w:sz w:val="18"/>
          <w:szCs w:val="18"/>
        </w:rPr>
        <w:t>Необходимо заполнить.</w:t>
      </w:r>
    </w:p>
  </w:footnote>
  <w:footnote w:id="43">
    <w:p w:rsidR="000A2C6A" w:rsidRPr="00F57B46" w:rsidRDefault="000A2C6A" w:rsidP="003934E6">
      <w:pPr>
        <w:pStyle w:val="a7"/>
        <w:jc w:val="both"/>
        <w:rPr>
          <w:sz w:val="18"/>
          <w:szCs w:val="18"/>
        </w:rPr>
      </w:pPr>
      <w:r w:rsidRPr="00F57B46">
        <w:rPr>
          <w:rStyle w:val="a9"/>
          <w:sz w:val="18"/>
          <w:szCs w:val="18"/>
        </w:rPr>
        <w:footnoteRef/>
      </w:r>
      <w:r w:rsidRPr="00F57B46">
        <w:rPr>
          <w:sz w:val="18"/>
          <w:szCs w:val="18"/>
        </w:rPr>
        <w:t xml:space="preserve"> </w:t>
      </w:r>
      <w:r w:rsidRPr="00F57B46">
        <w:rPr>
          <w:bCs/>
          <w:color w:val="000000"/>
          <w:sz w:val="18"/>
          <w:szCs w:val="18"/>
        </w:rPr>
        <w:t xml:space="preserve">Применяется, если Договор заключен с иностранным лицом, не имеющим представительства в Российской Федерации и в случаях, установленных п.п.4 п. 1 ст. 148 </w:t>
      </w:r>
      <w:r w:rsidRPr="00F57B46">
        <w:rPr>
          <w:sz w:val="18"/>
          <w:szCs w:val="18"/>
        </w:rPr>
        <w:t>Налогового Кодекса Российской Федерации</w:t>
      </w:r>
      <w:r w:rsidRPr="00F57B46">
        <w:rPr>
          <w:bCs/>
          <w:color w:val="000000"/>
          <w:sz w:val="18"/>
          <w:szCs w:val="18"/>
        </w:rPr>
        <w:t>.</w:t>
      </w:r>
    </w:p>
  </w:footnote>
  <w:footnote w:id="44">
    <w:p w:rsidR="000A2C6A" w:rsidRPr="00F57B46" w:rsidRDefault="000A2C6A" w:rsidP="00F57B46">
      <w:pPr>
        <w:pStyle w:val="a7"/>
        <w:jc w:val="both"/>
        <w:rPr>
          <w:sz w:val="18"/>
          <w:szCs w:val="18"/>
        </w:rPr>
      </w:pPr>
      <w:r w:rsidRPr="00F57B46">
        <w:rPr>
          <w:rStyle w:val="a9"/>
          <w:sz w:val="18"/>
          <w:szCs w:val="18"/>
        </w:rPr>
        <w:footnoteRef/>
      </w:r>
      <w:r w:rsidRPr="00F57B46">
        <w:rPr>
          <w:sz w:val="18"/>
          <w:szCs w:val="18"/>
        </w:rPr>
        <w:t xml:space="preserve"> Указываются отчетные документы в соответствии с условиями Договора.</w:t>
      </w:r>
    </w:p>
  </w:footnote>
  <w:footnote w:id="45">
    <w:p w:rsidR="000A2C6A" w:rsidRPr="00851704" w:rsidRDefault="000A2C6A" w:rsidP="00082020">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46">
    <w:p w:rsidR="000A2C6A" w:rsidRDefault="000A2C6A" w:rsidP="00082020">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47">
    <w:p w:rsidR="000A2C6A" w:rsidRPr="00A8356D" w:rsidRDefault="000A2C6A" w:rsidP="00082020">
      <w:pPr>
        <w:pStyle w:val="a7"/>
        <w:jc w:val="both"/>
      </w:pPr>
      <w:r w:rsidRPr="00A8356D">
        <w:rPr>
          <w:rStyle w:val="a9"/>
        </w:rPr>
        <w:footnoteRef/>
      </w:r>
      <w:r w:rsidRPr="00A8356D">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356356035"/>
    </w:sdt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677D77"/>
    <w:multiLevelType w:val="multilevel"/>
    <w:tmpl w:val="1F5425E6"/>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 w15:restartNumberingAfterBreak="0">
    <w:nsid w:val="827B5C32"/>
    <w:multiLevelType w:val="multilevel"/>
    <w:tmpl w:val="470AB3C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 w15:restartNumberingAfterBreak="0">
    <w:nsid w:val="82E8C598"/>
    <w:multiLevelType w:val="multilevel"/>
    <w:tmpl w:val="62745464"/>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8975A127"/>
    <w:multiLevelType w:val="hybridMultilevel"/>
    <w:tmpl w:val="FA623E9E"/>
    <w:lvl w:ilvl="0" w:tplc="8F845462">
      <w:start w:val="1"/>
      <w:numFmt w:val="bullet"/>
      <w:lvlText w:val=""/>
      <w:lvlJc w:val="left"/>
      <w:pPr>
        <w:ind w:left="1429" w:hanging="360"/>
      </w:pPr>
      <w:rPr>
        <w:rFonts w:ascii="Symbol" w:hAnsi="Symbol"/>
      </w:rPr>
    </w:lvl>
    <w:lvl w:ilvl="1" w:tplc="B170C434">
      <w:start w:val="1"/>
      <w:numFmt w:val="bullet"/>
      <w:lvlText w:val="o"/>
      <w:lvlJc w:val="left"/>
      <w:pPr>
        <w:ind w:left="2149" w:hanging="360"/>
      </w:pPr>
      <w:rPr>
        <w:rFonts w:ascii="Courier New" w:hAnsi="Courier New"/>
      </w:rPr>
    </w:lvl>
    <w:lvl w:ilvl="2" w:tplc="738416CC">
      <w:start w:val="1"/>
      <w:numFmt w:val="bullet"/>
      <w:lvlText w:val=""/>
      <w:lvlJc w:val="left"/>
      <w:pPr>
        <w:ind w:left="2869" w:hanging="360"/>
      </w:pPr>
      <w:rPr>
        <w:rFonts w:ascii="Wingdings" w:hAnsi="Wingdings"/>
      </w:rPr>
    </w:lvl>
    <w:lvl w:ilvl="3" w:tplc="E3A00622">
      <w:start w:val="1"/>
      <w:numFmt w:val="bullet"/>
      <w:lvlText w:val=""/>
      <w:lvlJc w:val="left"/>
      <w:pPr>
        <w:ind w:left="3589" w:hanging="360"/>
      </w:pPr>
      <w:rPr>
        <w:rFonts w:ascii="Symbol" w:hAnsi="Symbol"/>
      </w:rPr>
    </w:lvl>
    <w:lvl w:ilvl="4" w:tplc="AAE6D392">
      <w:start w:val="1"/>
      <w:numFmt w:val="bullet"/>
      <w:lvlText w:val="o"/>
      <w:lvlJc w:val="left"/>
      <w:pPr>
        <w:ind w:left="4309" w:hanging="360"/>
      </w:pPr>
      <w:rPr>
        <w:rFonts w:ascii="Courier New" w:hAnsi="Courier New"/>
      </w:rPr>
    </w:lvl>
    <w:lvl w:ilvl="5" w:tplc="23A496F2">
      <w:start w:val="1"/>
      <w:numFmt w:val="bullet"/>
      <w:lvlText w:val=""/>
      <w:lvlJc w:val="left"/>
      <w:pPr>
        <w:ind w:left="5029" w:hanging="360"/>
      </w:pPr>
      <w:rPr>
        <w:rFonts w:ascii="Wingdings" w:hAnsi="Wingdings"/>
      </w:rPr>
    </w:lvl>
    <w:lvl w:ilvl="6" w:tplc="600630F2">
      <w:start w:val="1"/>
      <w:numFmt w:val="bullet"/>
      <w:lvlText w:val=""/>
      <w:lvlJc w:val="left"/>
      <w:pPr>
        <w:ind w:left="5749" w:hanging="360"/>
      </w:pPr>
      <w:rPr>
        <w:rFonts w:ascii="Symbol" w:hAnsi="Symbol"/>
      </w:rPr>
    </w:lvl>
    <w:lvl w:ilvl="7" w:tplc="06FAF028">
      <w:start w:val="1"/>
      <w:numFmt w:val="bullet"/>
      <w:lvlText w:val="o"/>
      <w:lvlJc w:val="left"/>
      <w:pPr>
        <w:ind w:left="6469" w:hanging="360"/>
      </w:pPr>
      <w:rPr>
        <w:rFonts w:ascii="Courier New" w:hAnsi="Courier New"/>
      </w:rPr>
    </w:lvl>
    <w:lvl w:ilvl="8" w:tplc="EA8800BA">
      <w:start w:val="1"/>
      <w:numFmt w:val="bullet"/>
      <w:lvlText w:val=""/>
      <w:lvlJc w:val="left"/>
      <w:pPr>
        <w:ind w:left="7189" w:hanging="360"/>
      </w:pPr>
      <w:rPr>
        <w:rFonts w:ascii="Wingdings" w:hAnsi="Wingdings"/>
      </w:rPr>
    </w:lvl>
  </w:abstractNum>
  <w:abstractNum w:abstractNumId="4" w15:restartNumberingAfterBreak="0">
    <w:nsid w:val="8A84D79D"/>
    <w:multiLevelType w:val="multilevel"/>
    <w:tmpl w:val="1C06517E"/>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8C6D8CFF"/>
    <w:multiLevelType w:val="multilevel"/>
    <w:tmpl w:val="DEBC6DF8"/>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6" w15:restartNumberingAfterBreak="0">
    <w:nsid w:val="8EF1B012"/>
    <w:multiLevelType w:val="multilevel"/>
    <w:tmpl w:val="42EE03F0"/>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7" w15:restartNumberingAfterBreak="0">
    <w:nsid w:val="9205FE1B"/>
    <w:multiLevelType w:val="multilevel"/>
    <w:tmpl w:val="69BE35DE"/>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985F138E"/>
    <w:multiLevelType w:val="multilevel"/>
    <w:tmpl w:val="E188A516"/>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0864079"/>
    <w:multiLevelType w:val="multilevel"/>
    <w:tmpl w:val="AD88DA96"/>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A54B66EE"/>
    <w:multiLevelType w:val="multilevel"/>
    <w:tmpl w:val="44E8F82A"/>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ADFA36D1"/>
    <w:multiLevelType w:val="multilevel"/>
    <w:tmpl w:val="FB6AD614"/>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B2BE3F5B"/>
    <w:multiLevelType w:val="multilevel"/>
    <w:tmpl w:val="7EA8611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13" w15:restartNumberingAfterBreak="0">
    <w:nsid w:val="BFC9010A"/>
    <w:multiLevelType w:val="multilevel"/>
    <w:tmpl w:val="5276FA00"/>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4" w15:restartNumberingAfterBreak="0">
    <w:nsid w:val="C42EFDED"/>
    <w:multiLevelType w:val="multilevel"/>
    <w:tmpl w:val="55F4D9CA"/>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49745D"/>
    <w:multiLevelType w:val="multilevel"/>
    <w:tmpl w:val="DBFE5B82"/>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DC661429"/>
    <w:multiLevelType w:val="multilevel"/>
    <w:tmpl w:val="1674C15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7" w15:restartNumberingAfterBreak="0">
    <w:nsid w:val="E83E84F9"/>
    <w:multiLevelType w:val="multilevel"/>
    <w:tmpl w:val="7DFCC4A0"/>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ECAFB7C8"/>
    <w:multiLevelType w:val="hybridMultilevel"/>
    <w:tmpl w:val="CD1C27F0"/>
    <w:lvl w:ilvl="0" w:tplc="A7C4A5BE">
      <w:start w:val="1"/>
      <w:numFmt w:val="decimal"/>
      <w:lvlText w:val="%1."/>
      <w:lvlJc w:val="left"/>
      <w:pPr>
        <w:ind w:left="1654" w:hanging="945"/>
      </w:pPr>
      <w:rPr>
        <w:b w:val="0"/>
        <w:i w:val="0"/>
        <w:sz w:val="24"/>
      </w:rPr>
    </w:lvl>
    <w:lvl w:ilvl="1" w:tplc="EF2E5828">
      <w:start w:val="1"/>
      <w:numFmt w:val="lowerLetter"/>
      <w:lvlText w:val="%2."/>
      <w:lvlJc w:val="left"/>
      <w:pPr>
        <w:ind w:left="1440" w:hanging="360"/>
      </w:pPr>
    </w:lvl>
    <w:lvl w:ilvl="2" w:tplc="6FAEC148">
      <w:start w:val="1"/>
      <w:numFmt w:val="lowerRoman"/>
      <w:lvlText w:val="%3."/>
      <w:lvlJc w:val="right"/>
      <w:pPr>
        <w:ind w:left="2160" w:hanging="180"/>
      </w:pPr>
    </w:lvl>
    <w:lvl w:ilvl="3" w:tplc="59D000C2">
      <w:start w:val="1"/>
      <w:numFmt w:val="decimal"/>
      <w:lvlText w:val="%4."/>
      <w:lvlJc w:val="left"/>
      <w:pPr>
        <w:ind w:left="2880" w:hanging="360"/>
      </w:pPr>
    </w:lvl>
    <w:lvl w:ilvl="4" w:tplc="4910782A">
      <w:start w:val="1"/>
      <w:numFmt w:val="lowerLetter"/>
      <w:lvlText w:val="%5."/>
      <w:lvlJc w:val="left"/>
      <w:pPr>
        <w:ind w:left="3600" w:hanging="360"/>
      </w:pPr>
    </w:lvl>
    <w:lvl w:ilvl="5" w:tplc="4A541090">
      <w:start w:val="1"/>
      <w:numFmt w:val="lowerRoman"/>
      <w:lvlText w:val="%6."/>
      <w:lvlJc w:val="right"/>
      <w:pPr>
        <w:ind w:left="4320" w:hanging="180"/>
      </w:pPr>
    </w:lvl>
    <w:lvl w:ilvl="6" w:tplc="CA0A6D22">
      <w:start w:val="1"/>
      <w:numFmt w:val="decimal"/>
      <w:lvlText w:val="%7."/>
      <w:lvlJc w:val="left"/>
      <w:pPr>
        <w:ind w:left="5040" w:hanging="360"/>
      </w:pPr>
    </w:lvl>
    <w:lvl w:ilvl="7" w:tplc="0FACBAA2">
      <w:start w:val="1"/>
      <w:numFmt w:val="lowerLetter"/>
      <w:lvlText w:val="%8."/>
      <w:lvlJc w:val="left"/>
      <w:pPr>
        <w:ind w:left="5760" w:hanging="360"/>
      </w:pPr>
    </w:lvl>
    <w:lvl w:ilvl="8" w:tplc="488A6E88">
      <w:start w:val="1"/>
      <w:numFmt w:val="lowerRoman"/>
      <w:lvlText w:val="%9."/>
      <w:lvlJc w:val="right"/>
      <w:pPr>
        <w:ind w:left="6480" w:hanging="180"/>
      </w:pPr>
    </w:lvl>
  </w:abstractNum>
  <w:abstractNum w:abstractNumId="19" w15:restartNumberingAfterBreak="0">
    <w:nsid w:val="F6E465FA"/>
    <w:multiLevelType w:val="multilevel"/>
    <w:tmpl w:val="E1224F3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20" w15:restartNumberingAfterBreak="0">
    <w:nsid w:val="F9B254A9"/>
    <w:multiLevelType w:val="multilevel"/>
    <w:tmpl w:val="230E4B2C"/>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FA3F8E5C"/>
    <w:multiLevelType w:val="multilevel"/>
    <w:tmpl w:val="2B8CF762"/>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37A26C0"/>
    <w:multiLevelType w:val="multilevel"/>
    <w:tmpl w:val="05FC0ADE"/>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546C872"/>
    <w:multiLevelType w:val="multilevel"/>
    <w:tmpl w:val="38C42AC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2D44D51"/>
    <w:multiLevelType w:val="multilevel"/>
    <w:tmpl w:val="D948560C"/>
    <w:lvl w:ilvl="0">
      <w:start w:val="1"/>
      <w:numFmt w:val="decimal"/>
      <w:pStyle w:val="LBGovstyle1"/>
      <w:lvlText w:val="%1."/>
      <w:lvlJc w:val="left"/>
      <w:pPr>
        <w:ind w:left="0" w:firstLine="0"/>
      </w:pPr>
    </w:lvl>
    <w:lvl w:ilvl="1">
      <w:start w:val="1"/>
      <w:numFmt w:val="decimal"/>
      <w:pStyle w:val="LBGovstyle2"/>
      <w:lvlText w:val="%1.%2."/>
      <w:lvlJc w:val="left"/>
      <w:pPr>
        <w:ind w:left="0" w:firstLine="720"/>
      </w:pPr>
      <w:rPr>
        <w:rFonts w:ascii="Times New Roman" w:hAnsi="Times New Roman"/>
        <w:b w:val="0"/>
        <w:i w:val="0"/>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5D6C896"/>
    <w:multiLevelType w:val="multilevel"/>
    <w:tmpl w:val="8B5CB4D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EA244DC"/>
    <w:multiLevelType w:val="multilevel"/>
    <w:tmpl w:val="33EE924C"/>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FA17598"/>
    <w:multiLevelType w:val="multilevel"/>
    <w:tmpl w:val="E03E281A"/>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8" w15:restartNumberingAfterBreak="0">
    <w:nsid w:val="56D12499"/>
    <w:multiLevelType w:val="multilevel"/>
    <w:tmpl w:val="EFBCA04A"/>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29" w15:restartNumberingAfterBreak="0">
    <w:nsid w:val="577016F4"/>
    <w:multiLevelType w:val="multilevel"/>
    <w:tmpl w:val="AA80894E"/>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CADD038"/>
    <w:multiLevelType w:val="multilevel"/>
    <w:tmpl w:val="F0E2B37E"/>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15:restartNumberingAfterBreak="0">
    <w:nsid w:val="623559D3"/>
    <w:multiLevelType w:val="multilevel"/>
    <w:tmpl w:val="90F2F974"/>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F68A84"/>
    <w:multiLevelType w:val="multilevel"/>
    <w:tmpl w:val="9668B5F2"/>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46466CF"/>
    <w:multiLevelType w:val="multilevel"/>
    <w:tmpl w:val="91E22FC8"/>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2955D0"/>
    <w:multiLevelType w:val="hybridMultilevel"/>
    <w:tmpl w:val="9A9E3F12"/>
    <w:lvl w:ilvl="0" w:tplc="10169AD8">
      <w:start w:val="1"/>
      <w:numFmt w:val="decimal"/>
      <w:pStyle w:val="LBArabic1"/>
      <w:lvlText w:val="(%1)"/>
      <w:lvlJc w:val="left"/>
      <w:pPr>
        <w:tabs>
          <w:tab w:val="num" w:pos="720"/>
        </w:tabs>
        <w:ind w:left="720" w:hanging="720"/>
      </w:pPr>
    </w:lvl>
    <w:lvl w:ilvl="1" w:tplc="F272B94A">
      <w:start w:val="1"/>
      <w:numFmt w:val="lowerLetter"/>
      <w:lvlText w:val="%2."/>
      <w:lvlJc w:val="left"/>
      <w:pPr>
        <w:tabs>
          <w:tab w:val="num" w:pos="1440"/>
        </w:tabs>
        <w:ind w:left="1440" w:hanging="360"/>
      </w:pPr>
    </w:lvl>
    <w:lvl w:ilvl="2" w:tplc="BA0000E0">
      <w:start w:val="1"/>
      <w:numFmt w:val="lowerRoman"/>
      <w:lvlText w:val="%3."/>
      <w:lvlJc w:val="right"/>
      <w:pPr>
        <w:tabs>
          <w:tab w:val="num" w:pos="2160"/>
        </w:tabs>
        <w:ind w:left="2160" w:hanging="180"/>
      </w:pPr>
    </w:lvl>
    <w:lvl w:ilvl="3" w:tplc="D6C26D12">
      <w:start w:val="1"/>
      <w:numFmt w:val="decimal"/>
      <w:lvlText w:val="%4."/>
      <w:lvlJc w:val="left"/>
      <w:pPr>
        <w:tabs>
          <w:tab w:val="num" w:pos="2880"/>
        </w:tabs>
        <w:ind w:left="2880" w:hanging="360"/>
      </w:pPr>
    </w:lvl>
    <w:lvl w:ilvl="4" w:tplc="E2522218">
      <w:start w:val="1"/>
      <w:numFmt w:val="lowerLetter"/>
      <w:lvlText w:val="%5."/>
      <w:lvlJc w:val="left"/>
      <w:pPr>
        <w:tabs>
          <w:tab w:val="num" w:pos="3600"/>
        </w:tabs>
        <w:ind w:left="3600" w:hanging="360"/>
      </w:pPr>
    </w:lvl>
    <w:lvl w:ilvl="5" w:tplc="6A8C136E">
      <w:start w:val="1"/>
      <w:numFmt w:val="lowerRoman"/>
      <w:lvlText w:val="%6."/>
      <w:lvlJc w:val="right"/>
      <w:pPr>
        <w:tabs>
          <w:tab w:val="num" w:pos="4320"/>
        </w:tabs>
        <w:ind w:left="4320" w:hanging="180"/>
      </w:pPr>
    </w:lvl>
    <w:lvl w:ilvl="6" w:tplc="CA78098C">
      <w:start w:val="1"/>
      <w:numFmt w:val="decimal"/>
      <w:lvlText w:val="%7."/>
      <w:lvlJc w:val="left"/>
      <w:pPr>
        <w:tabs>
          <w:tab w:val="num" w:pos="5040"/>
        </w:tabs>
        <w:ind w:left="5040" w:hanging="360"/>
      </w:pPr>
    </w:lvl>
    <w:lvl w:ilvl="7" w:tplc="9DA4425E">
      <w:start w:val="1"/>
      <w:numFmt w:val="lowerLetter"/>
      <w:lvlText w:val="%8."/>
      <w:lvlJc w:val="left"/>
      <w:pPr>
        <w:tabs>
          <w:tab w:val="num" w:pos="5760"/>
        </w:tabs>
        <w:ind w:left="5760" w:hanging="360"/>
      </w:pPr>
    </w:lvl>
    <w:lvl w:ilvl="8" w:tplc="5AFA80DE">
      <w:start w:val="1"/>
      <w:numFmt w:val="lowerRoman"/>
      <w:lvlText w:val="%9."/>
      <w:lvlJc w:val="right"/>
      <w:pPr>
        <w:tabs>
          <w:tab w:val="num" w:pos="6480"/>
        </w:tabs>
        <w:ind w:left="6480" w:hanging="180"/>
      </w:pPr>
    </w:lvl>
  </w:abstractNum>
  <w:abstractNum w:abstractNumId="35" w15:restartNumberingAfterBreak="0">
    <w:nsid w:val="7F807DBA"/>
    <w:multiLevelType w:val="multilevel"/>
    <w:tmpl w:val="4A0AF7F8"/>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3"/>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4"/>
  </w:num>
  <w:num w:numId="3">
    <w:abstractNumId w:val="18"/>
    <w:lvlOverride w:ilvl="0">
      <w:lvl w:ilvl="0" w:tplc="A7C4A5BE">
        <w:numFmt w:val="decimal"/>
        <w:lvlText w:val=""/>
        <w:lvlJc w:val="left"/>
      </w:lvl>
    </w:lvlOverride>
    <w:lvlOverride w:ilvl="1">
      <w:lvl w:ilvl="1" w:tplc="EF2E5828">
        <w:numFmt w:val="decimal"/>
        <w:lvlText w:val=""/>
        <w:lvlJc w:val="left"/>
      </w:lvl>
    </w:lvlOverride>
    <w:lvlOverride w:ilvl="2">
      <w:lvl w:ilvl="2" w:tplc="6FAEC148">
        <w:numFmt w:val="decimal"/>
        <w:lvlText w:val=""/>
        <w:lvlJc w:val="left"/>
      </w:lvl>
    </w:lvlOverride>
    <w:lvlOverride w:ilvl="3">
      <w:lvl w:ilvl="3" w:tplc="59D000C2">
        <w:numFmt w:val="decimal"/>
        <w:lvlText w:val=""/>
        <w:lvlJc w:val="left"/>
      </w:lvl>
    </w:lvlOverride>
    <w:lvlOverride w:ilvl="4">
      <w:lvl w:ilvl="4" w:tplc="4910782A">
        <w:numFmt w:val="decimal"/>
        <w:lvlText w:val=""/>
        <w:lvlJc w:val="left"/>
      </w:lvl>
    </w:lvlOverride>
    <w:lvlOverride w:ilvl="5">
      <w:lvl w:ilvl="5" w:tplc="4A541090">
        <w:numFmt w:val="decimal"/>
        <w:lvlText w:val=""/>
        <w:lvlJc w:val="left"/>
      </w:lvl>
    </w:lvlOverride>
    <w:lvlOverride w:ilvl="6">
      <w:lvl w:ilvl="6" w:tplc="CA0A6D22">
        <w:numFmt w:val="decimal"/>
        <w:lvlText w:val=""/>
        <w:lvlJc w:val="left"/>
      </w:lvl>
    </w:lvlOverride>
    <w:lvlOverride w:ilvl="7">
      <w:lvl w:ilvl="7" w:tplc="0FACBAA2">
        <w:numFmt w:val="decimal"/>
        <w:lvlText w:val=""/>
        <w:lvlJc w:val="left"/>
      </w:lvl>
    </w:lvlOverride>
    <w:lvlOverride w:ilvl="8">
      <w:lvl w:ilvl="8" w:tplc="488A6E88">
        <w:numFmt w:val="decimal"/>
        <w:lvlText w:val=""/>
        <w:lvlJc w:val="left"/>
      </w:lvl>
    </w:lvlOverride>
  </w:num>
  <w:num w:numId="4">
    <w:abstractNumId w:val="24"/>
  </w:num>
  <w:num w:numId="5">
    <w:abstractNumId w:val="8"/>
  </w:num>
  <w:num w:numId="6">
    <w:abstractNumId w:val="31"/>
  </w:num>
  <w:num w:numId="7">
    <w:abstractNumId w:val="28"/>
  </w:num>
  <w:num w:numId="8">
    <w:abstractNumId w:val="0"/>
  </w:num>
  <w:num w:numId="9">
    <w:abstractNumId w:val="5"/>
  </w:num>
  <w:num w:numId="10">
    <w:abstractNumId w:val="34"/>
  </w:num>
  <w:num w:numId="11">
    <w:abstractNumId w:val="16"/>
  </w:num>
  <w:num w:numId="12">
    <w:abstractNumId w:val="12"/>
  </w:num>
  <w:num w:numId="13">
    <w:abstractNumId w:val="10"/>
  </w:num>
  <w:num w:numId="14">
    <w:abstractNumId w:val="19"/>
  </w:num>
  <w:num w:numId="15">
    <w:abstractNumId w:val="30"/>
  </w:num>
  <w:num w:numId="16">
    <w:abstractNumId w:val="27"/>
  </w:num>
  <w:num w:numId="17">
    <w:abstractNumId w:val="20"/>
  </w:num>
  <w:num w:numId="18">
    <w:abstractNumId w:val="22"/>
  </w:num>
  <w:num w:numId="19">
    <w:abstractNumId w:val="23"/>
  </w:num>
  <w:num w:numId="20">
    <w:abstractNumId w:val="26"/>
  </w:num>
  <w:num w:numId="21">
    <w:abstractNumId w:val="15"/>
  </w:num>
  <w:num w:numId="22">
    <w:abstractNumId w:val="17"/>
  </w:num>
  <w:num w:numId="23">
    <w:abstractNumId w:val="7"/>
  </w:num>
  <w:num w:numId="24">
    <w:abstractNumId w:val="35"/>
  </w:num>
  <w:num w:numId="25">
    <w:abstractNumId w:val="25"/>
  </w:num>
  <w:num w:numId="26">
    <w:abstractNumId w:val="32"/>
  </w:num>
  <w:num w:numId="27">
    <w:abstractNumId w:val="1"/>
  </w:num>
  <w:num w:numId="28">
    <w:abstractNumId w:val="13"/>
  </w:num>
  <w:num w:numId="29">
    <w:abstractNumId w:val="6"/>
  </w:num>
  <w:num w:numId="30">
    <w:abstractNumId w:val="21"/>
  </w:num>
  <w:num w:numId="31">
    <w:abstractNumId w:val="2"/>
  </w:num>
  <w:num w:numId="32">
    <w:abstractNumId w:val="14"/>
  </w:num>
  <w:num w:numId="33">
    <w:abstractNumId w:val="29"/>
  </w:num>
  <w:num w:numId="34">
    <w:abstractNumId w:val="3"/>
  </w:num>
  <w:num w:numId="35">
    <w:abstractNumId w:val="9"/>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C6A"/>
    <w:rsid w:val="00001451"/>
    <w:rsid w:val="00001E67"/>
    <w:rsid w:val="0000273D"/>
    <w:rsid w:val="000062BA"/>
    <w:rsid w:val="00013E35"/>
    <w:rsid w:val="00017FA6"/>
    <w:rsid w:val="000219B4"/>
    <w:rsid w:val="00023FB7"/>
    <w:rsid w:val="00027F35"/>
    <w:rsid w:val="0003070D"/>
    <w:rsid w:val="00043710"/>
    <w:rsid w:val="00051ADC"/>
    <w:rsid w:val="00051C59"/>
    <w:rsid w:val="00052CC0"/>
    <w:rsid w:val="00052D6C"/>
    <w:rsid w:val="0008039B"/>
    <w:rsid w:val="00081189"/>
    <w:rsid w:val="00081265"/>
    <w:rsid w:val="00082020"/>
    <w:rsid w:val="00083D0D"/>
    <w:rsid w:val="00085871"/>
    <w:rsid w:val="0009190E"/>
    <w:rsid w:val="00097550"/>
    <w:rsid w:val="000A2C6A"/>
    <w:rsid w:val="000B184D"/>
    <w:rsid w:val="000B218C"/>
    <w:rsid w:val="000B5618"/>
    <w:rsid w:val="000C0735"/>
    <w:rsid w:val="000C58A9"/>
    <w:rsid w:val="000C62B6"/>
    <w:rsid w:val="000C7152"/>
    <w:rsid w:val="000D794A"/>
    <w:rsid w:val="000E4FAC"/>
    <w:rsid w:val="000E554C"/>
    <w:rsid w:val="000E656F"/>
    <w:rsid w:val="000E6F13"/>
    <w:rsid w:val="000F1532"/>
    <w:rsid w:val="00104A1F"/>
    <w:rsid w:val="001066C1"/>
    <w:rsid w:val="00110ABF"/>
    <w:rsid w:val="00112306"/>
    <w:rsid w:val="001215A2"/>
    <w:rsid w:val="00123222"/>
    <w:rsid w:val="0012354C"/>
    <w:rsid w:val="00125632"/>
    <w:rsid w:val="001312DF"/>
    <w:rsid w:val="00132F07"/>
    <w:rsid w:val="0014521A"/>
    <w:rsid w:val="001513E3"/>
    <w:rsid w:val="001613E1"/>
    <w:rsid w:val="00161B4E"/>
    <w:rsid w:val="00166F63"/>
    <w:rsid w:val="00167623"/>
    <w:rsid w:val="00167998"/>
    <w:rsid w:val="00173C54"/>
    <w:rsid w:val="0017639B"/>
    <w:rsid w:val="00182AF3"/>
    <w:rsid w:val="00185CBD"/>
    <w:rsid w:val="00192CCB"/>
    <w:rsid w:val="00194889"/>
    <w:rsid w:val="00194AF9"/>
    <w:rsid w:val="001A5717"/>
    <w:rsid w:val="001B1FB1"/>
    <w:rsid w:val="001B20E2"/>
    <w:rsid w:val="001C4C76"/>
    <w:rsid w:val="001D1352"/>
    <w:rsid w:val="001D7083"/>
    <w:rsid w:val="001E1098"/>
    <w:rsid w:val="001E1F11"/>
    <w:rsid w:val="001F7A57"/>
    <w:rsid w:val="00204BD5"/>
    <w:rsid w:val="00206D22"/>
    <w:rsid w:val="00207602"/>
    <w:rsid w:val="00207773"/>
    <w:rsid w:val="002105FB"/>
    <w:rsid w:val="00212542"/>
    <w:rsid w:val="00214B24"/>
    <w:rsid w:val="00216EDC"/>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6E77"/>
    <w:rsid w:val="002729FF"/>
    <w:rsid w:val="0027460A"/>
    <w:rsid w:val="002766AB"/>
    <w:rsid w:val="00281CC2"/>
    <w:rsid w:val="00281EA8"/>
    <w:rsid w:val="002905AB"/>
    <w:rsid w:val="002A2A62"/>
    <w:rsid w:val="002B0310"/>
    <w:rsid w:val="002B7336"/>
    <w:rsid w:val="002B79C2"/>
    <w:rsid w:val="002C7245"/>
    <w:rsid w:val="002C7C41"/>
    <w:rsid w:val="002D1CB2"/>
    <w:rsid w:val="002D3D54"/>
    <w:rsid w:val="002E286F"/>
    <w:rsid w:val="002E2FFD"/>
    <w:rsid w:val="002E3D97"/>
    <w:rsid w:val="002E65E6"/>
    <w:rsid w:val="002F15CA"/>
    <w:rsid w:val="002F23C0"/>
    <w:rsid w:val="002F3B1D"/>
    <w:rsid w:val="002F673E"/>
    <w:rsid w:val="002F7AE5"/>
    <w:rsid w:val="00300358"/>
    <w:rsid w:val="00303EE7"/>
    <w:rsid w:val="00304C72"/>
    <w:rsid w:val="0030550B"/>
    <w:rsid w:val="00310A1B"/>
    <w:rsid w:val="00312B0D"/>
    <w:rsid w:val="00316C1A"/>
    <w:rsid w:val="00316CB4"/>
    <w:rsid w:val="00320BE0"/>
    <w:rsid w:val="0032168D"/>
    <w:rsid w:val="00322B83"/>
    <w:rsid w:val="00325B0C"/>
    <w:rsid w:val="00332987"/>
    <w:rsid w:val="0034047B"/>
    <w:rsid w:val="003408A8"/>
    <w:rsid w:val="00342323"/>
    <w:rsid w:val="00344270"/>
    <w:rsid w:val="00344EF4"/>
    <w:rsid w:val="003475D3"/>
    <w:rsid w:val="00351E0B"/>
    <w:rsid w:val="00356DFA"/>
    <w:rsid w:val="00357F3C"/>
    <w:rsid w:val="00361A18"/>
    <w:rsid w:val="00362981"/>
    <w:rsid w:val="003659E0"/>
    <w:rsid w:val="003706A5"/>
    <w:rsid w:val="003742E4"/>
    <w:rsid w:val="00375D1F"/>
    <w:rsid w:val="003834C8"/>
    <w:rsid w:val="003849D4"/>
    <w:rsid w:val="00384AC6"/>
    <w:rsid w:val="003911D2"/>
    <w:rsid w:val="003934E6"/>
    <w:rsid w:val="003A0A66"/>
    <w:rsid w:val="003A135D"/>
    <w:rsid w:val="003B0AFF"/>
    <w:rsid w:val="003B4F47"/>
    <w:rsid w:val="003C165D"/>
    <w:rsid w:val="003C45A8"/>
    <w:rsid w:val="003C75EA"/>
    <w:rsid w:val="003C7D18"/>
    <w:rsid w:val="003D4018"/>
    <w:rsid w:val="003D63CA"/>
    <w:rsid w:val="003E36DE"/>
    <w:rsid w:val="003E683A"/>
    <w:rsid w:val="003F054F"/>
    <w:rsid w:val="003F0D10"/>
    <w:rsid w:val="003F1099"/>
    <w:rsid w:val="003F5CE0"/>
    <w:rsid w:val="00403898"/>
    <w:rsid w:val="004139F9"/>
    <w:rsid w:val="0041713B"/>
    <w:rsid w:val="00420F5A"/>
    <w:rsid w:val="004225E6"/>
    <w:rsid w:val="00422F5A"/>
    <w:rsid w:val="004234F4"/>
    <w:rsid w:val="00423C24"/>
    <w:rsid w:val="004270A1"/>
    <w:rsid w:val="00434A88"/>
    <w:rsid w:val="00441279"/>
    <w:rsid w:val="00445B91"/>
    <w:rsid w:val="00445C60"/>
    <w:rsid w:val="00447E94"/>
    <w:rsid w:val="00450711"/>
    <w:rsid w:val="00450E74"/>
    <w:rsid w:val="0045522F"/>
    <w:rsid w:val="00472DFA"/>
    <w:rsid w:val="00474319"/>
    <w:rsid w:val="0047704C"/>
    <w:rsid w:val="00484053"/>
    <w:rsid w:val="0048443A"/>
    <w:rsid w:val="00485682"/>
    <w:rsid w:val="0049449F"/>
    <w:rsid w:val="00495608"/>
    <w:rsid w:val="00497790"/>
    <w:rsid w:val="004A0346"/>
    <w:rsid w:val="004A396D"/>
    <w:rsid w:val="004A551A"/>
    <w:rsid w:val="004B0256"/>
    <w:rsid w:val="004B0707"/>
    <w:rsid w:val="004B2E64"/>
    <w:rsid w:val="004B4FD3"/>
    <w:rsid w:val="004C052C"/>
    <w:rsid w:val="004C2620"/>
    <w:rsid w:val="004D6BFA"/>
    <w:rsid w:val="004D7BAE"/>
    <w:rsid w:val="004E0121"/>
    <w:rsid w:val="004E185B"/>
    <w:rsid w:val="004E37F6"/>
    <w:rsid w:val="004F04D2"/>
    <w:rsid w:val="004F1192"/>
    <w:rsid w:val="004F1F33"/>
    <w:rsid w:val="00505C16"/>
    <w:rsid w:val="0051074E"/>
    <w:rsid w:val="00512B9A"/>
    <w:rsid w:val="00515186"/>
    <w:rsid w:val="0051565D"/>
    <w:rsid w:val="0052623F"/>
    <w:rsid w:val="00527C6C"/>
    <w:rsid w:val="005339AB"/>
    <w:rsid w:val="00534AA3"/>
    <w:rsid w:val="0054054C"/>
    <w:rsid w:val="00540880"/>
    <w:rsid w:val="0054092F"/>
    <w:rsid w:val="005516A0"/>
    <w:rsid w:val="00554D62"/>
    <w:rsid w:val="00555899"/>
    <w:rsid w:val="0055612C"/>
    <w:rsid w:val="005570B1"/>
    <w:rsid w:val="005604C5"/>
    <w:rsid w:val="00562A4C"/>
    <w:rsid w:val="00564AD7"/>
    <w:rsid w:val="00564FDD"/>
    <w:rsid w:val="00567BFF"/>
    <w:rsid w:val="00570016"/>
    <w:rsid w:val="00571A64"/>
    <w:rsid w:val="00582017"/>
    <w:rsid w:val="00582EFB"/>
    <w:rsid w:val="005841A9"/>
    <w:rsid w:val="005907D7"/>
    <w:rsid w:val="00590E55"/>
    <w:rsid w:val="00592389"/>
    <w:rsid w:val="00595635"/>
    <w:rsid w:val="005972A1"/>
    <w:rsid w:val="005A002B"/>
    <w:rsid w:val="005A0837"/>
    <w:rsid w:val="005A169E"/>
    <w:rsid w:val="005A37EB"/>
    <w:rsid w:val="005B716A"/>
    <w:rsid w:val="005B7F2C"/>
    <w:rsid w:val="005C4EC1"/>
    <w:rsid w:val="005C5126"/>
    <w:rsid w:val="005D21B5"/>
    <w:rsid w:val="005D3B88"/>
    <w:rsid w:val="005D4089"/>
    <w:rsid w:val="005D5AB6"/>
    <w:rsid w:val="005E2323"/>
    <w:rsid w:val="005E5E7B"/>
    <w:rsid w:val="005F165E"/>
    <w:rsid w:val="005F3AB8"/>
    <w:rsid w:val="005F3ED7"/>
    <w:rsid w:val="005F467D"/>
    <w:rsid w:val="005F61AB"/>
    <w:rsid w:val="00612D99"/>
    <w:rsid w:val="006176D8"/>
    <w:rsid w:val="00624F4E"/>
    <w:rsid w:val="006255F8"/>
    <w:rsid w:val="00630D08"/>
    <w:rsid w:val="00632319"/>
    <w:rsid w:val="006327E2"/>
    <w:rsid w:val="006375E2"/>
    <w:rsid w:val="00640B12"/>
    <w:rsid w:val="00644752"/>
    <w:rsid w:val="00652FA0"/>
    <w:rsid w:val="00661D85"/>
    <w:rsid w:val="006633EC"/>
    <w:rsid w:val="00663E89"/>
    <w:rsid w:val="006654B5"/>
    <w:rsid w:val="006659DF"/>
    <w:rsid w:val="006666BF"/>
    <w:rsid w:val="0066704B"/>
    <w:rsid w:val="00674768"/>
    <w:rsid w:val="00676BA3"/>
    <w:rsid w:val="0068465B"/>
    <w:rsid w:val="006847DB"/>
    <w:rsid w:val="006849C6"/>
    <w:rsid w:val="0068567D"/>
    <w:rsid w:val="00686B26"/>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0C87"/>
    <w:rsid w:val="006E3601"/>
    <w:rsid w:val="006E3A35"/>
    <w:rsid w:val="006E4214"/>
    <w:rsid w:val="006F08A0"/>
    <w:rsid w:val="006F0AD7"/>
    <w:rsid w:val="006F3CEC"/>
    <w:rsid w:val="006F4E37"/>
    <w:rsid w:val="006F750C"/>
    <w:rsid w:val="00700766"/>
    <w:rsid w:val="00703F24"/>
    <w:rsid w:val="00704740"/>
    <w:rsid w:val="007070E7"/>
    <w:rsid w:val="007146CC"/>
    <w:rsid w:val="00723550"/>
    <w:rsid w:val="007244FE"/>
    <w:rsid w:val="0072473D"/>
    <w:rsid w:val="00724CDD"/>
    <w:rsid w:val="00727E42"/>
    <w:rsid w:val="00730F99"/>
    <w:rsid w:val="007335BA"/>
    <w:rsid w:val="00733CA3"/>
    <w:rsid w:val="00735BFA"/>
    <w:rsid w:val="00737EA5"/>
    <w:rsid w:val="007406E8"/>
    <w:rsid w:val="00740C60"/>
    <w:rsid w:val="007413E4"/>
    <w:rsid w:val="007444D8"/>
    <w:rsid w:val="00751B17"/>
    <w:rsid w:val="00754CFB"/>
    <w:rsid w:val="00757AC3"/>
    <w:rsid w:val="0076530E"/>
    <w:rsid w:val="00765436"/>
    <w:rsid w:val="00771A1F"/>
    <w:rsid w:val="00777EAF"/>
    <w:rsid w:val="00781EE0"/>
    <w:rsid w:val="0078253C"/>
    <w:rsid w:val="00790A15"/>
    <w:rsid w:val="00791986"/>
    <w:rsid w:val="007A1598"/>
    <w:rsid w:val="007A188A"/>
    <w:rsid w:val="007A44A6"/>
    <w:rsid w:val="007B3A43"/>
    <w:rsid w:val="007C150D"/>
    <w:rsid w:val="007C1713"/>
    <w:rsid w:val="007C3AD9"/>
    <w:rsid w:val="007C6AE4"/>
    <w:rsid w:val="007D175D"/>
    <w:rsid w:val="007D18E6"/>
    <w:rsid w:val="007D352B"/>
    <w:rsid w:val="007D3B0A"/>
    <w:rsid w:val="007D6B10"/>
    <w:rsid w:val="007E4C90"/>
    <w:rsid w:val="007F1FF8"/>
    <w:rsid w:val="007F5C90"/>
    <w:rsid w:val="007F75B6"/>
    <w:rsid w:val="00802060"/>
    <w:rsid w:val="00802BBC"/>
    <w:rsid w:val="00803895"/>
    <w:rsid w:val="00804573"/>
    <w:rsid w:val="008065A2"/>
    <w:rsid w:val="0080666D"/>
    <w:rsid w:val="0081298D"/>
    <w:rsid w:val="00816055"/>
    <w:rsid w:val="008175DC"/>
    <w:rsid w:val="0082169B"/>
    <w:rsid w:val="00822BA6"/>
    <w:rsid w:val="0082459E"/>
    <w:rsid w:val="00824FFA"/>
    <w:rsid w:val="00831FE8"/>
    <w:rsid w:val="00833D01"/>
    <w:rsid w:val="00834AF4"/>
    <w:rsid w:val="008373F2"/>
    <w:rsid w:val="008441FF"/>
    <w:rsid w:val="008446DA"/>
    <w:rsid w:val="00850097"/>
    <w:rsid w:val="00851704"/>
    <w:rsid w:val="00852B8E"/>
    <w:rsid w:val="008568DC"/>
    <w:rsid w:val="008635BD"/>
    <w:rsid w:val="00865735"/>
    <w:rsid w:val="008669F5"/>
    <w:rsid w:val="00870E49"/>
    <w:rsid w:val="00873462"/>
    <w:rsid w:val="008753DC"/>
    <w:rsid w:val="00881038"/>
    <w:rsid w:val="00884035"/>
    <w:rsid w:val="008B00F7"/>
    <w:rsid w:val="008B0120"/>
    <w:rsid w:val="008B089A"/>
    <w:rsid w:val="008C17D0"/>
    <w:rsid w:val="008C6902"/>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1B57"/>
    <w:rsid w:val="00923714"/>
    <w:rsid w:val="009239F7"/>
    <w:rsid w:val="0093393D"/>
    <w:rsid w:val="00945F7D"/>
    <w:rsid w:val="00946176"/>
    <w:rsid w:val="00946675"/>
    <w:rsid w:val="00950D9D"/>
    <w:rsid w:val="00952525"/>
    <w:rsid w:val="00952D82"/>
    <w:rsid w:val="00953D28"/>
    <w:rsid w:val="00971C42"/>
    <w:rsid w:val="009731C2"/>
    <w:rsid w:val="00975428"/>
    <w:rsid w:val="00977C46"/>
    <w:rsid w:val="00981C34"/>
    <w:rsid w:val="00982A06"/>
    <w:rsid w:val="00984E23"/>
    <w:rsid w:val="009859CF"/>
    <w:rsid w:val="0098636C"/>
    <w:rsid w:val="009A171A"/>
    <w:rsid w:val="009A23D4"/>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7DB7"/>
    <w:rsid w:val="00A00417"/>
    <w:rsid w:val="00A14335"/>
    <w:rsid w:val="00A14AFE"/>
    <w:rsid w:val="00A364C3"/>
    <w:rsid w:val="00A3690E"/>
    <w:rsid w:val="00A406C2"/>
    <w:rsid w:val="00A41E8B"/>
    <w:rsid w:val="00A45118"/>
    <w:rsid w:val="00A50BD6"/>
    <w:rsid w:val="00A7165D"/>
    <w:rsid w:val="00A72275"/>
    <w:rsid w:val="00A77C9D"/>
    <w:rsid w:val="00A849EA"/>
    <w:rsid w:val="00A8752B"/>
    <w:rsid w:val="00A916B8"/>
    <w:rsid w:val="00A9211F"/>
    <w:rsid w:val="00A92244"/>
    <w:rsid w:val="00A922FD"/>
    <w:rsid w:val="00A93656"/>
    <w:rsid w:val="00A96705"/>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41965"/>
    <w:rsid w:val="00B436CD"/>
    <w:rsid w:val="00B44CC6"/>
    <w:rsid w:val="00B47ECB"/>
    <w:rsid w:val="00B50EEB"/>
    <w:rsid w:val="00B565D1"/>
    <w:rsid w:val="00B57696"/>
    <w:rsid w:val="00B57E08"/>
    <w:rsid w:val="00B57FAF"/>
    <w:rsid w:val="00B6122A"/>
    <w:rsid w:val="00B632E9"/>
    <w:rsid w:val="00B73F6C"/>
    <w:rsid w:val="00B75D25"/>
    <w:rsid w:val="00B76609"/>
    <w:rsid w:val="00B80575"/>
    <w:rsid w:val="00B80E79"/>
    <w:rsid w:val="00B85649"/>
    <w:rsid w:val="00B92DF8"/>
    <w:rsid w:val="00B9610A"/>
    <w:rsid w:val="00BB246E"/>
    <w:rsid w:val="00BB6E48"/>
    <w:rsid w:val="00BD002E"/>
    <w:rsid w:val="00BD3697"/>
    <w:rsid w:val="00BD44DE"/>
    <w:rsid w:val="00BD6757"/>
    <w:rsid w:val="00BD6F2D"/>
    <w:rsid w:val="00BE0457"/>
    <w:rsid w:val="00BE6957"/>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702"/>
    <w:rsid w:val="00C63E6F"/>
    <w:rsid w:val="00C6478E"/>
    <w:rsid w:val="00C71288"/>
    <w:rsid w:val="00C80790"/>
    <w:rsid w:val="00C83FFC"/>
    <w:rsid w:val="00C85609"/>
    <w:rsid w:val="00C8690B"/>
    <w:rsid w:val="00C96672"/>
    <w:rsid w:val="00CA1113"/>
    <w:rsid w:val="00CA22D2"/>
    <w:rsid w:val="00CA2637"/>
    <w:rsid w:val="00CB4059"/>
    <w:rsid w:val="00CC13E9"/>
    <w:rsid w:val="00CC3DF1"/>
    <w:rsid w:val="00CC66FB"/>
    <w:rsid w:val="00CC6727"/>
    <w:rsid w:val="00CC6A23"/>
    <w:rsid w:val="00CD137F"/>
    <w:rsid w:val="00CD17B6"/>
    <w:rsid w:val="00CD2410"/>
    <w:rsid w:val="00CD3012"/>
    <w:rsid w:val="00CD60AD"/>
    <w:rsid w:val="00CE05AB"/>
    <w:rsid w:val="00CE0A4A"/>
    <w:rsid w:val="00CE7082"/>
    <w:rsid w:val="00CE7B5E"/>
    <w:rsid w:val="00CF31B6"/>
    <w:rsid w:val="00CF79D2"/>
    <w:rsid w:val="00D03F0D"/>
    <w:rsid w:val="00D075EA"/>
    <w:rsid w:val="00D10F83"/>
    <w:rsid w:val="00D1116E"/>
    <w:rsid w:val="00D11705"/>
    <w:rsid w:val="00D11F91"/>
    <w:rsid w:val="00D16EF9"/>
    <w:rsid w:val="00D17DA9"/>
    <w:rsid w:val="00D201B2"/>
    <w:rsid w:val="00D3237D"/>
    <w:rsid w:val="00D32A57"/>
    <w:rsid w:val="00D4054E"/>
    <w:rsid w:val="00D40D90"/>
    <w:rsid w:val="00D414F7"/>
    <w:rsid w:val="00D41C50"/>
    <w:rsid w:val="00D42405"/>
    <w:rsid w:val="00D54269"/>
    <w:rsid w:val="00D57463"/>
    <w:rsid w:val="00D63B57"/>
    <w:rsid w:val="00D641DD"/>
    <w:rsid w:val="00D678E4"/>
    <w:rsid w:val="00D7177E"/>
    <w:rsid w:val="00D7278B"/>
    <w:rsid w:val="00D73C80"/>
    <w:rsid w:val="00D74BB9"/>
    <w:rsid w:val="00D76AD3"/>
    <w:rsid w:val="00D803FC"/>
    <w:rsid w:val="00D80999"/>
    <w:rsid w:val="00D97233"/>
    <w:rsid w:val="00D97F94"/>
    <w:rsid w:val="00DA1BA8"/>
    <w:rsid w:val="00DA3BF0"/>
    <w:rsid w:val="00DA6786"/>
    <w:rsid w:val="00DB67C5"/>
    <w:rsid w:val="00DB7120"/>
    <w:rsid w:val="00DB7D8E"/>
    <w:rsid w:val="00DC2908"/>
    <w:rsid w:val="00DC2DFF"/>
    <w:rsid w:val="00DC2E25"/>
    <w:rsid w:val="00DC4ED2"/>
    <w:rsid w:val="00DD2E4F"/>
    <w:rsid w:val="00DD3D50"/>
    <w:rsid w:val="00DD6117"/>
    <w:rsid w:val="00DE1227"/>
    <w:rsid w:val="00DE20F0"/>
    <w:rsid w:val="00DE578F"/>
    <w:rsid w:val="00DF1B49"/>
    <w:rsid w:val="00DF3114"/>
    <w:rsid w:val="00DF3963"/>
    <w:rsid w:val="00E01ED7"/>
    <w:rsid w:val="00E022DA"/>
    <w:rsid w:val="00E0531E"/>
    <w:rsid w:val="00E078B6"/>
    <w:rsid w:val="00E10ACF"/>
    <w:rsid w:val="00E14083"/>
    <w:rsid w:val="00E15FA0"/>
    <w:rsid w:val="00E16311"/>
    <w:rsid w:val="00E21815"/>
    <w:rsid w:val="00E22395"/>
    <w:rsid w:val="00E26904"/>
    <w:rsid w:val="00E31782"/>
    <w:rsid w:val="00E36027"/>
    <w:rsid w:val="00E36B68"/>
    <w:rsid w:val="00E477A2"/>
    <w:rsid w:val="00E51951"/>
    <w:rsid w:val="00E54F55"/>
    <w:rsid w:val="00E82C2C"/>
    <w:rsid w:val="00E855B9"/>
    <w:rsid w:val="00E85750"/>
    <w:rsid w:val="00E913E1"/>
    <w:rsid w:val="00EA6DB0"/>
    <w:rsid w:val="00EB1F01"/>
    <w:rsid w:val="00EC2E13"/>
    <w:rsid w:val="00EC3726"/>
    <w:rsid w:val="00EC4751"/>
    <w:rsid w:val="00ED64EF"/>
    <w:rsid w:val="00EE3B5A"/>
    <w:rsid w:val="00EE71E1"/>
    <w:rsid w:val="00EF0B0F"/>
    <w:rsid w:val="00EF4C9A"/>
    <w:rsid w:val="00EF4F45"/>
    <w:rsid w:val="00F0216F"/>
    <w:rsid w:val="00F06FDF"/>
    <w:rsid w:val="00F131F6"/>
    <w:rsid w:val="00F23F46"/>
    <w:rsid w:val="00F275EC"/>
    <w:rsid w:val="00F32621"/>
    <w:rsid w:val="00F32695"/>
    <w:rsid w:val="00F37BB0"/>
    <w:rsid w:val="00F406CB"/>
    <w:rsid w:val="00F414F9"/>
    <w:rsid w:val="00F447EF"/>
    <w:rsid w:val="00F57B46"/>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2C4D"/>
    <w:rsid w:val="00FC72C7"/>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line="256" w:lineRule="auto"/>
    </w:pPr>
    <w:tblPr>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6"/>
    <w:uiPriority w:val="99"/>
    <w:pPr>
      <w:tabs>
        <w:tab w:val="center" w:pos="4677"/>
        <w:tab w:val="right" w:pos="9355"/>
      </w:tabs>
      <w:spacing w:after="0" w:line="240" w:lineRule="auto"/>
    </w:pPr>
  </w:style>
  <w:style w:type="character" w:customStyle="1" w:styleId="a6">
    <w:name w:val="Верхний колонтитул Знак"/>
    <w:basedOn w:val="a1"/>
    <w:link w:val="a0"/>
    <w:uiPriority w:val="99"/>
  </w:style>
  <w:style w:type="paragraph" w:styleId="a7">
    <w:name w:val="footnote text"/>
    <w:basedOn w:val="a"/>
    <w:link w:val="a8"/>
    <w:uiPriority w:val="99"/>
    <w:pPr>
      <w:spacing w:after="0" w:line="240" w:lineRule="auto"/>
    </w:pPr>
    <w:rPr>
      <w:sz w:val="20"/>
    </w:rPr>
  </w:style>
  <w:style w:type="character" w:customStyle="1" w:styleId="a8">
    <w:name w:val="Текст сноски Знак"/>
    <w:basedOn w:val="a1"/>
    <w:link w:val="a7"/>
    <w:uiPriority w:val="99"/>
    <w:rPr>
      <w:rFonts w:ascii="Times New Roman" w:hAnsi="Times New Roman"/>
      <w:sz w:val="20"/>
    </w:rPr>
  </w:style>
  <w:style w:type="character" w:styleId="a9">
    <w:name w:val="footnote reference"/>
    <w:basedOn w:val="a1"/>
    <w:uiPriority w:val="99"/>
    <w:rPr>
      <w:vertAlign w:val="superscript"/>
    </w:rPr>
  </w:style>
  <w:style w:type="paragraph" w:styleId="aa">
    <w:name w:val="List Paragraph"/>
    <w:basedOn w:val="a"/>
    <w:link w:val="ab"/>
    <w:uiPriority w:val="34"/>
    <w:pPr>
      <w:spacing w:after="0" w:line="240" w:lineRule="auto"/>
      <w:ind w:left="720"/>
      <w:contextualSpacing/>
    </w:pPr>
    <w:rPr>
      <w:sz w:val="24"/>
    </w:rPr>
  </w:style>
  <w:style w:type="character" w:customStyle="1" w:styleId="ab">
    <w:name w:val="Абзац списка Знак"/>
    <w:link w:val="aa"/>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c">
    <w:name w:val="No Spacing"/>
    <w:link w:val="ad"/>
    <w:uiPriority w:val="1"/>
    <w:pPr>
      <w:spacing w:after="0" w:line="240" w:lineRule="auto"/>
      <w:jc w:val="both"/>
    </w:pPr>
    <w:rPr>
      <w:sz w:val="24"/>
    </w:rPr>
  </w:style>
  <w:style w:type="character" w:customStyle="1" w:styleId="ad">
    <w:name w:val="Без интервала Знак"/>
    <w:basedOn w:val="a1"/>
    <w:link w:val="ac"/>
    <w:uiPriority w:val="1"/>
    <w:rPr>
      <w:rFonts w:ascii="Times New Roman" w:hAnsi="Times New Roman"/>
      <w:sz w:val="24"/>
    </w:rPr>
  </w:style>
  <w:style w:type="character" w:styleId="ae">
    <w:name w:val="annotation reference"/>
    <w:basedOn w:val="a1"/>
    <w:uiPriority w:val="99"/>
    <w:rPr>
      <w:sz w:val="16"/>
    </w:rPr>
  </w:style>
  <w:style w:type="paragraph" w:styleId="af">
    <w:name w:val="annotation text"/>
    <w:basedOn w:val="a"/>
    <w:link w:val="af0"/>
    <w:uiPriority w:val="99"/>
    <w:semiHidden/>
    <w:pPr>
      <w:spacing w:line="240" w:lineRule="auto"/>
    </w:pPr>
    <w:rPr>
      <w:sz w:val="20"/>
    </w:rPr>
  </w:style>
  <w:style w:type="character" w:customStyle="1" w:styleId="af0">
    <w:name w:val="Текст примечания Знак"/>
    <w:basedOn w:val="a1"/>
    <w:link w:val="af"/>
    <w:uiPriority w:val="99"/>
    <w:semiHidden/>
    <w:rPr>
      <w:sz w:val="20"/>
    </w:rPr>
  </w:style>
  <w:style w:type="paragraph" w:styleId="af1">
    <w:name w:val="annotation subject"/>
    <w:basedOn w:val="af"/>
    <w:next w:val="af"/>
    <w:link w:val="af2"/>
    <w:uiPriority w:val="99"/>
    <w:semiHidden/>
    <w:rPr>
      <w:b/>
    </w:rPr>
  </w:style>
  <w:style w:type="character" w:customStyle="1" w:styleId="af2">
    <w:name w:val="Тема примечания Знак"/>
    <w:basedOn w:val="af0"/>
    <w:link w:val="af1"/>
    <w:uiPriority w:val="99"/>
    <w:semiHidden/>
    <w:rPr>
      <w:b/>
      <w:sz w:val="20"/>
    </w:rPr>
  </w:style>
  <w:style w:type="paragraph" w:styleId="af3">
    <w:name w:val="Balloon Text"/>
    <w:basedOn w:val="a"/>
    <w:link w:val="af4"/>
    <w:uiPriority w:val="99"/>
    <w:semiHidden/>
    <w:pPr>
      <w:spacing w:after="0" w:line="240" w:lineRule="auto"/>
    </w:pPr>
    <w:rPr>
      <w:rFonts w:ascii="Segoe UI" w:hAnsi="Segoe UI"/>
      <w:sz w:val="18"/>
    </w:rPr>
  </w:style>
  <w:style w:type="character" w:customStyle="1" w:styleId="af4">
    <w:name w:val="Текст выноски Знак"/>
    <w:basedOn w:val="a1"/>
    <w:link w:val="af3"/>
    <w:uiPriority w:val="99"/>
    <w:semiHidden/>
    <w:rPr>
      <w:rFonts w:ascii="Segoe UI" w:hAnsi="Segoe UI"/>
      <w:sz w:val="18"/>
    </w:rPr>
  </w:style>
  <w:style w:type="paragraph" w:styleId="af5">
    <w:name w:val="Body Text Indent"/>
    <w:basedOn w:val="a"/>
    <w:link w:val="af6"/>
    <w:uiPriority w:val="99"/>
    <w:semiHidden/>
    <w:pPr>
      <w:spacing w:after="120"/>
      <w:ind w:left="283"/>
    </w:pPr>
  </w:style>
  <w:style w:type="character" w:customStyle="1" w:styleId="af6">
    <w:name w:val="Основной текст с отступом Знак"/>
    <w:basedOn w:val="a1"/>
    <w:link w:val="af5"/>
    <w:uiPriority w:val="99"/>
    <w:semiHidden/>
  </w:style>
  <w:style w:type="paragraph" w:styleId="af7">
    <w:name w:val="Subtitle"/>
    <w:basedOn w:val="a"/>
    <w:next w:val="a"/>
    <w:link w:val="af8"/>
    <w:pPr>
      <w:spacing w:after="60" w:line="240" w:lineRule="auto"/>
      <w:jc w:val="center"/>
      <w:outlineLvl w:val="1"/>
    </w:pPr>
    <w:rPr>
      <w:rFonts w:ascii="Cambria" w:hAnsi="Cambria"/>
      <w:sz w:val="24"/>
    </w:rPr>
  </w:style>
  <w:style w:type="character" w:customStyle="1" w:styleId="af8">
    <w:name w:val="Подзаголовок Знак"/>
    <w:basedOn w:val="a1"/>
    <w:link w:val="af7"/>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9">
    <w:name w:val="Hyperlink"/>
    <w:uiPriority w:val="99"/>
    <w:rPr>
      <w:rFonts w:ascii="Times New Roman" w:hAnsi="Times New Roman"/>
      <w:color w:val="000080"/>
      <w:u w:val="single"/>
    </w:rPr>
  </w:style>
  <w:style w:type="paragraph" w:styleId="afa">
    <w:name w:val="footer"/>
    <w:basedOn w:val="a"/>
    <w:link w:val="afb"/>
    <w:uiPriority w:val="99"/>
    <w:pPr>
      <w:tabs>
        <w:tab w:val="center" w:pos="4677"/>
        <w:tab w:val="right" w:pos="9355"/>
      </w:tabs>
      <w:spacing w:after="0" w:line="240" w:lineRule="auto"/>
    </w:pPr>
  </w:style>
  <w:style w:type="character" w:customStyle="1" w:styleId="afb">
    <w:name w:val="Нижний колонтитул Знак"/>
    <w:basedOn w:val="a1"/>
    <w:link w:val="afa"/>
    <w:uiPriority w:val="99"/>
  </w:style>
  <w:style w:type="paragraph" w:styleId="afc">
    <w:name w:val="Body Text"/>
    <w:basedOn w:val="a"/>
    <w:link w:val="afd"/>
    <w:uiPriority w:val="99"/>
    <w:semiHidden/>
    <w:pPr>
      <w:spacing w:after="120"/>
    </w:pPr>
  </w:style>
  <w:style w:type="character" w:customStyle="1" w:styleId="afd">
    <w:name w:val="Основной текст Знак"/>
    <w:basedOn w:val="a1"/>
    <w:link w:val="afc"/>
    <w:uiPriority w:val="99"/>
    <w:semiHidden/>
  </w:style>
  <w:style w:type="character" w:styleId="afe">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c"/>
    <w:uiPriority w:val="13"/>
    <w:semiHidden/>
    <w:pPr>
      <w:numPr>
        <w:numId w:val="19"/>
      </w:numPr>
      <w:spacing w:before="120" w:line="240" w:lineRule="auto"/>
      <w:jc w:val="both"/>
    </w:pPr>
    <w:rPr>
      <w:lang w:val="en-GB"/>
    </w:rPr>
  </w:style>
  <w:style w:type="paragraph" w:customStyle="1" w:styleId="Recitals">
    <w:name w:val="Recitals"/>
    <w:basedOn w:val="afc"/>
    <w:uiPriority w:val="13"/>
    <w:semiHidden/>
    <w:pPr>
      <w:numPr>
        <w:numId w:val="5"/>
      </w:numPr>
      <w:spacing w:before="120" w:line="240" w:lineRule="auto"/>
      <w:jc w:val="both"/>
    </w:pPr>
    <w:rPr>
      <w:lang w:val="en-GB"/>
    </w:rPr>
  </w:style>
  <w:style w:type="paragraph" w:customStyle="1" w:styleId="aff">
    <w:name w:val="Все прописные + жирный"/>
    <w:basedOn w:val="afc"/>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c"/>
    <w:next w:val="LBSchedulePart"/>
    <w:uiPriority w:val="13"/>
    <w:pPr>
      <w:keepNext/>
      <w:pageBreakBefore/>
      <w:spacing w:after="0" w:line="240" w:lineRule="auto"/>
      <w:ind w:left="6237"/>
    </w:pPr>
    <w:rPr>
      <w:sz w:val="24"/>
    </w:rPr>
  </w:style>
  <w:style w:type="paragraph" w:customStyle="1" w:styleId="LBScheduleSubheading">
    <w:name w:val="LB Schedule Subheading"/>
    <w:basedOn w:val="afc"/>
    <w:next w:val="a"/>
    <w:uiPriority w:val="13"/>
    <w:pPr>
      <w:keepNext/>
      <w:spacing w:before="60" w:after="60" w:line="240" w:lineRule="auto"/>
      <w:jc w:val="center"/>
    </w:pPr>
    <w:rPr>
      <w:b/>
      <w:sz w:val="24"/>
    </w:rPr>
  </w:style>
  <w:style w:type="paragraph" w:customStyle="1" w:styleId="LBSchedulePart">
    <w:name w:val="LB Schedule Part"/>
    <w:basedOn w:val="afc"/>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c"/>
    <w:uiPriority w:val="11"/>
    <w:pPr>
      <w:numPr>
        <w:numId w:val="23"/>
      </w:numPr>
      <w:spacing w:before="60" w:after="60" w:line="240" w:lineRule="auto"/>
      <w:jc w:val="both"/>
    </w:pPr>
    <w:rPr>
      <w:b/>
      <w:caps/>
    </w:rPr>
  </w:style>
  <w:style w:type="paragraph" w:customStyle="1" w:styleId="LBSchedule3">
    <w:name w:val="LB Schedule 3"/>
    <w:basedOn w:val="afc"/>
    <w:uiPriority w:val="11"/>
    <w:pPr>
      <w:numPr>
        <w:ilvl w:val="2"/>
        <w:numId w:val="23"/>
      </w:numPr>
      <w:spacing w:after="0" w:line="240" w:lineRule="auto"/>
      <w:jc w:val="both"/>
    </w:pPr>
    <w:rPr>
      <w:sz w:val="24"/>
    </w:rPr>
  </w:style>
  <w:style w:type="paragraph" w:customStyle="1" w:styleId="LBSchedule2">
    <w:name w:val="LB Schedule 2"/>
    <w:basedOn w:val="afc"/>
    <w:uiPriority w:val="11"/>
    <w:pPr>
      <w:numPr>
        <w:ilvl w:val="1"/>
        <w:numId w:val="23"/>
      </w:numPr>
      <w:spacing w:after="0" w:line="240" w:lineRule="auto"/>
      <w:jc w:val="both"/>
    </w:pPr>
    <w:rPr>
      <w:sz w:val="24"/>
    </w:rPr>
  </w:style>
  <w:style w:type="paragraph" w:customStyle="1" w:styleId="LBArabic1">
    <w:name w:val="LB Arabic 1"/>
    <w:basedOn w:val="afc"/>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c"/>
    <w:uiPriority w:val="3"/>
    <w:semiHidden/>
    <w:pPr>
      <w:spacing w:before="120" w:line="240" w:lineRule="auto"/>
      <w:ind w:left="2160"/>
      <w:jc w:val="both"/>
    </w:pPr>
    <w:rPr>
      <w:lang w:val="en-GB"/>
    </w:rPr>
  </w:style>
  <w:style w:type="paragraph" w:customStyle="1" w:styleId="BodyText5">
    <w:name w:val="Body Text 5"/>
    <w:basedOn w:val="afc"/>
    <w:uiPriority w:val="3"/>
    <w:semiHidden/>
    <w:pPr>
      <w:spacing w:before="120" w:line="240" w:lineRule="auto"/>
      <w:ind w:left="2880"/>
      <w:jc w:val="both"/>
    </w:pPr>
    <w:rPr>
      <w:lang w:val="en-GB"/>
    </w:rPr>
  </w:style>
  <w:style w:type="paragraph" w:customStyle="1" w:styleId="BodyText6">
    <w:name w:val="Body Text 6"/>
    <w:basedOn w:val="afc"/>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style>
  <w:style w:type="paragraph" w:customStyle="1" w:styleId="MsoChpDefaultdoczillaStyle10">
    <w:name w:val="MsoChpDefault_doczillaStyle_10"/>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oldoczillaStyle3">
    <w:name w:val="ol_doczillaStyle_3"/>
    <w:pPr>
      <w:spacing w:after="0"/>
    </w:pPr>
  </w:style>
  <w:style w:type="paragraph" w:customStyle="1" w:styleId="uldoczillaStyle3">
    <w:name w:val="ul_doczillaStyle_3"/>
    <w:pPr>
      <w:spacing w:after="0"/>
    </w:pPr>
  </w:style>
  <w:style w:type="paragraph" w:customStyle="1" w:styleId="MsoNormaldoczillaStyle12">
    <w:name w:val="MsoNormal_doczillaStyle_12"/>
    <w:pPr>
      <w:spacing w:line="256" w:lineRule="auto"/>
    </w:p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ompliance-R00@russianpost.r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3.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4.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3.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4.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6.xml><?xml version="1.0" encoding="utf-8"?>
<ds:datastoreItem xmlns:ds="http://schemas.openxmlformats.org/officeDocument/2006/customXml" ds:itemID="{6D2535F2-315A-41C6-BF0D-F305E27A0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версия 2</Template>
  <TotalTime>14</TotalTime>
  <Pages>53</Pages>
  <Words>22082</Words>
  <Characters>125869</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Гераськина Мария Александровна</dc:creator>
  <cp:lastModifiedBy>P.Kalinina</cp:lastModifiedBy>
  <dcterms:created xsi:type="dcterms:W3CDTF">2026-02-05T16:29:00+03:00</dcterms:created>
  <dcterms:modified xsi:type="dcterms:W3CDTF">2026-06-19T13:34:26.663+05:00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